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附件3</w:t>
      </w:r>
    </w:p>
    <w:p>
      <w:pPr>
        <w:pStyle w:val="2"/>
        <w:spacing w:before="0" w:after="312" w:afterLines="100" w:line="240" w:lineRule="auto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县（市、区）招考机构或院校自考办审批意见：                             </w:t>
            </w: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DQxMDQ4ZjdhNzBjZTNhMTAwMjc5MzEzYzkwNjEifQ=="/>
  </w:docVars>
  <w:rsids>
    <w:rsidRoot w:val="6D6B7E79"/>
    <w:rsid w:val="31D85381"/>
    <w:rsid w:val="6D6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2023-03-03T00:30:00Z</dcterms:created>
  <dc:creator>西喜呀</dc:creator>
  <cp:lastModifiedBy>西喜呀</cp:lastModifiedBy>
  <dcterms:modified xsi:type="dcterms:W3CDTF">2023-03-03T00:55:56Z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80410CCDB6724729A158F4E54C788116</vt:lpwstr>
  </property>
</Properties>
</file>