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9" w:lineRule="exact"/>
        <w:jc w:val="center"/>
        <w:rPr>
          <w:rFonts w:hint="eastAsia" w:ascii="黑体" w:hAnsi="黑体" w:eastAsia="黑体"/>
          <w:b/>
          <w:color w:val="000000"/>
          <w:sz w:val="44"/>
          <w:szCs w:val="44"/>
        </w:rPr>
      </w:pPr>
      <w:r>
        <w:rPr>
          <w:rFonts w:hint="eastAsia" w:ascii="黑体" w:hAnsi="黑体" w:eastAsia="黑体"/>
          <w:b/>
          <w:color w:val="000000"/>
          <w:sz w:val="44"/>
          <w:szCs w:val="44"/>
          <w:lang w:eastAsia="zh-CN"/>
        </w:rPr>
        <w:t>汽车检测与维修技术</w:t>
      </w:r>
      <w:r>
        <w:rPr>
          <w:rFonts w:hint="eastAsia" w:ascii="黑体" w:hAnsi="黑体" w:eastAsia="黑体"/>
          <w:b/>
          <w:color w:val="000000"/>
          <w:sz w:val="44"/>
          <w:szCs w:val="44"/>
        </w:rPr>
        <w:t>专业人才培养方案</w:t>
      </w:r>
    </w:p>
    <w:p>
      <w:pPr>
        <w:spacing w:line="579" w:lineRule="exact"/>
        <w:jc w:val="both"/>
        <w:rPr>
          <w:rFonts w:ascii="黑体" w:hAnsi="黑体" w:eastAsia="黑体"/>
          <w:b/>
          <w:color w:val="000000"/>
          <w:sz w:val="44"/>
          <w:szCs w:val="44"/>
        </w:rPr>
      </w:pPr>
    </w:p>
    <w:p>
      <w:pPr>
        <w:numPr>
          <w:ilvl w:val="0"/>
          <w:numId w:val="0"/>
        </w:numPr>
        <w:snapToGrid w:val="0"/>
        <w:spacing w:line="360" w:lineRule="auto"/>
        <w:ind w:left="567" w:leftChars="0"/>
        <w:rPr>
          <w:rFonts w:hint="eastAsia" w:ascii="宋体" w:hAnsi="宋体" w:cs="宋体"/>
          <w:bCs/>
          <w:sz w:val="24"/>
        </w:rPr>
      </w:pPr>
      <w:r>
        <w:rPr>
          <w:rFonts w:hint="eastAsia" w:ascii="宋体" w:hAnsi="宋体" w:cs="宋体"/>
          <w:b/>
          <w:bCs/>
          <w:sz w:val="28"/>
          <w:szCs w:val="28"/>
          <w:lang w:eastAsia="zh-CN"/>
        </w:rPr>
        <w:t>一、</w:t>
      </w:r>
      <w:r>
        <w:rPr>
          <w:rFonts w:hint="eastAsia" w:ascii="宋体" w:hAnsi="宋体" w:cs="宋体"/>
          <w:b/>
          <w:bCs/>
          <w:sz w:val="28"/>
          <w:szCs w:val="28"/>
        </w:rPr>
        <w:t>专业名称(专业代码)</w:t>
      </w:r>
    </w:p>
    <w:p>
      <w:pPr>
        <w:snapToGrid w:val="0"/>
        <w:spacing w:line="360" w:lineRule="auto"/>
        <w:ind w:firstLine="480" w:firstLineChars="200"/>
        <w:rPr>
          <w:rFonts w:hint="default" w:ascii="宋体" w:hAnsi="宋体" w:cs="宋体"/>
          <w:bCs/>
          <w:color w:val="FF0000"/>
          <w:sz w:val="24"/>
          <w:lang w:val="en-US" w:eastAsia="zh-CN"/>
        </w:rPr>
      </w:pPr>
      <w:r>
        <w:rPr>
          <w:rFonts w:hint="eastAsia" w:ascii="宋体" w:hAnsi="宋体" w:cs="宋体"/>
          <w:bCs/>
          <w:color w:val="000000" w:themeColor="text1"/>
          <w:sz w:val="24"/>
          <w:lang w:val="en-US" w:eastAsia="zh-CN"/>
          <w14:textFill>
            <w14:solidFill>
              <w14:schemeClr w14:val="tx1"/>
            </w14:solidFill>
          </w14:textFill>
        </w:rPr>
        <w:t>汽车检测与维修技术专业（</w:t>
      </w:r>
      <w:r>
        <w:rPr>
          <w:rFonts w:hint="eastAsia" w:ascii="宋体" w:hAnsi="宋体" w:cs="宋体"/>
          <w:bCs/>
          <w:color w:val="000000" w:themeColor="text1"/>
          <w:sz w:val="24"/>
          <w14:textFill>
            <w14:solidFill>
              <w14:schemeClr w14:val="tx1"/>
            </w14:solidFill>
          </w14:textFill>
        </w:rPr>
        <w:t>560702</w:t>
      </w:r>
      <w:r>
        <w:rPr>
          <w:rFonts w:hint="eastAsia" w:ascii="宋体" w:hAnsi="宋体" w:cs="宋体"/>
          <w:bCs/>
          <w:color w:val="000000" w:themeColor="text1"/>
          <w:sz w:val="24"/>
          <w:lang w:val="en-US" w:eastAsia="zh-CN"/>
          <w14:textFill>
            <w14:solidFill>
              <w14:schemeClr w14:val="tx1"/>
            </w14:solidFill>
          </w14:textFill>
        </w:rPr>
        <w:t>）。</w:t>
      </w:r>
    </w:p>
    <w:p>
      <w:pPr>
        <w:snapToGrid w:val="0"/>
        <w:spacing w:line="360" w:lineRule="auto"/>
        <w:ind w:left="567"/>
        <w:rPr>
          <w:rFonts w:ascii="宋体" w:hAnsi="宋体" w:cs="宋体"/>
          <w:b/>
          <w:bCs/>
          <w:sz w:val="28"/>
          <w:szCs w:val="28"/>
        </w:rPr>
      </w:pPr>
      <w:r>
        <w:rPr>
          <w:rFonts w:hint="eastAsia" w:ascii="宋体" w:hAnsi="宋体" w:cs="宋体"/>
          <w:b/>
          <w:bCs/>
          <w:sz w:val="28"/>
          <w:szCs w:val="28"/>
        </w:rPr>
        <w:t>二、入学要求</w:t>
      </w:r>
    </w:p>
    <w:p>
      <w:pPr>
        <w:keepNext w:val="0"/>
        <w:keepLines w:val="0"/>
        <w:pageBreakBefore w:val="0"/>
        <w:widowControl/>
        <w:suppressLineNumbers w:val="0"/>
        <w:tabs>
          <w:tab w:val="left" w:pos="628"/>
        </w:tabs>
        <w:kinsoku/>
        <w:wordWrap/>
        <w:overflowPunct/>
        <w:topLinePunct w:val="0"/>
        <w:autoSpaceDE/>
        <w:autoSpaceDN/>
        <w:bidi w:val="0"/>
        <w:adjustRightInd/>
        <w:snapToGrid/>
        <w:ind w:firstLine="480" w:firstLineChars="200"/>
        <w:jc w:val="left"/>
        <w:textAlignment w:val="auto"/>
        <w:rPr>
          <w:rFonts w:hint="eastAsia" w:ascii="宋体" w:hAnsi="宋体" w:cs="宋体"/>
          <w:bCs/>
          <w:color w:val="000000" w:themeColor="text1"/>
          <w:sz w:val="24"/>
          <w:lang w:eastAsia="zh-CN"/>
          <w14:textFill>
            <w14:solidFill>
              <w14:schemeClr w14:val="tx1"/>
            </w14:solidFill>
          </w14:textFill>
        </w:rPr>
      </w:pPr>
      <w:r>
        <w:rPr>
          <w:rFonts w:hint="eastAsia" w:ascii="宋体" w:hAnsi="宋体" w:cs="宋体"/>
          <w:bCs/>
          <w:color w:val="000000" w:themeColor="text1"/>
          <w:sz w:val="24"/>
          <w:lang w:val="en-US" w:eastAsia="zh-CN"/>
          <w14:textFill>
            <w14:solidFill>
              <w14:schemeClr w14:val="tx1"/>
            </w14:solidFill>
          </w14:textFill>
        </w:rPr>
        <w:t>普通高级中学毕业、中等职业学校毕业或具备同等学历。</w:t>
      </w:r>
    </w:p>
    <w:p>
      <w:pPr>
        <w:keepNext w:val="0"/>
        <w:keepLines w:val="0"/>
        <w:widowControl/>
        <w:suppressLineNumbers w:val="0"/>
        <w:jc w:val="left"/>
        <w:rPr>
          <w:rFonts w:hint="eastAsia" w:ascii="宋体" w:hAnsi="宋体" w:cs="宋体"/>
          <w:bCs/>
          <w:color w:val="000000" w:themeColor="text1"/>
          <w:sz w:val="24"/>
          <w:lang w:eastAsia="zh-CN"/>
          <w14:textFill>
            <w14:solidFill>
              <w14:schemeClr w14:val="tx1"/>
            </w14:solidFill>
          </w14:textFill>
        </w:rPr>
      </w:pPr>
    </w:p>
    <w:p>
      <w:pPr>
        <w:snapToGrid w:val="0"/>
        <w:spacing w:line="360" w:lineRule="auto"/>
        <w:ind w:left="567"/>
        <w:rPr>
          <w:rFonts w:hint="eastAsia" w:ascii="宋体" w:hAnsi="宋体" w:cs="宋体"/>
          <w:b/>
          <w:bCs/>
          <w:sz w:val="28"/>
          <w:szCs w:val="28"/>
        </w:rPr>
      </w:pPr>
      <w:r>
        <w:rPr>
          <w:rFonts w:hint="eastAsia" w:ascii="宋体" w:hAnsi="宋体" w:cs="宋体"/>
          <w:b/>
          <w:bCs/>
          <w:sz w:val="28"/>
          <w:szCs w:val="28"/>
        </w:rPr>
        <w:t>三、修业年限</w:t>
      </w:r>
    </w:p>
    <w:p>
      <w:pPr>
        <w:snapToGrid w:val="0"/>
        <w:spacing w:line="360" w:lineRule="auto"/>
        <w:ind w:firstLine="480" w:firstLineChars="200"/>
        <w:rPr>
          <w:rFonts w:hint="eastAsia" w:ascii="宋体" w:hAnsi="宋体" w:eastAsia="宋体" w:cs="宋体"/>
          <w:bCs/>
          <w:sz w:val="24"/>
          <w:lang w:eastAsia="zh-CN"/>
        </w:rPr>
      </w:pPr>
      <w:r>
        <w:rPr>
          <w:rFonts w:hint="eastAsia" w:ascii="宋体" w:hAnsi="宋体" w:cs="宋体"/>
          <w:bCs/>
          <w:sz w:val="24"/>
        </w:rPr>
        <w:t>三年</w:t>
      </w:r>
      <w:r>
        <w:rPr>
          <w:rFonts w:hint="eastAsia" w:ascii="宋体" w:hAnsi="宋体" w:cs="宋体"/>
          <w:bCs/>
          <w:sz w:val="24"/>
          <w:lang w:eastAsia="zh-CN"/>
        </w:rPr>
        <w:t>。</w:t>
      </w:r>
    </w:p>
    <w:p>
      <w:pPr>
        <w:numPr>
          <w:ilvl w:val="0"/>
          <w:numId w:val="1"/>
        </w:numPr>
        <w:snapToGrid w:val="0"/>
        <w:spacing w:line="360" w:lineRule="auto"/>
        <w:ind w:left="567"/>
        <w:rPr>
          <w:rFonts w:hint="eastAsia" w:ascii="宋体" w:hAnsi="宋体" w:cs="宋体"/>
          <w:b/>
          <w:bCs/>
          <w:sz w:val="28"/>
          <w:szCs w:val="28"/>
        </w:rPr>
      </w:pPr>
      <w:r>
        <w:rPr>
          <w:rFonts w:hint="eastAsia" w:ascii="宋体" w:hAnsi="宋体" w:cs="宋体"/>
          <w:b/>
          <w:bCs/>
          <w:sz w:val="28"/>
          <w:szCs w:val="28"/>
        </w:rPr>
        <w:t>职业面向</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eastAsia="zh-CN"/>
        </w:rPr>
        <w:t>本专业职业面向如下表</w:t>
      </w:r>
      <w:r>
        <w:rPr>
          <w:rFonts w:hint="eastAsia" w:ascii="宋体" w:hAnsi="宋体" w:cs="宋体"/>
          <w:b w:val="0"/>
          <w:bCs w:val="0"/>
          <w:sz w:val="24"/>
          <w:szCs w:val="24"/>
          <w:lang w:val="en-US" w:eastAsia="zh-CN"/>
        </w:rPr>
        <w:t>所示。</w:t>
      </w:r>
    </w:p>
    <w:p>
      <w:pPr>
        <w:numPr>
          <w:ilvl w:val="0"/>
          <w:numId w:val="0"/>
        </w:numPr>
        <w:snapToGrid w:val="0"/>
        <w:spacing w:line="360" w:lineRule="auto"/>
        <w:rPr>
          <w:rFonts w:hint="default" w:ascii="宋体" w:hAnsi="宋体" w:cs="宋体"/>
          <w:b w:val="0"/>
          <w:bCs w:val="0"/>
          <w:sz w:val="24"/>
          <w:szCs w:val="24"/>
          <w:lang w:val="en-US" w:eastAsia="zh-CN"/>
        </w:rPr>
      </w:pPr>
      <w:r>
        <w:rPr>
          <w:rFonts w:hint="eastAsia" w:ascii="宋体" w:hAnsi="宋体" w:cs="宋体"/>
          <w:b w:val="0"/>
          <w:bCs w:val="0"/>
          <w:sz w:val="24"/>
          <w:szCs w:val="24"/>
          <w:lang w:val="en-US" w:eastAsia="zh-CN"/>
        </w:rPr>
        <w:t xml:space="preserve">                           </w:t>
      </w:r>
      <w:r>
        <w:rPr>
          <w:rFonts w:hint="eastAsia" w:ascii="宋体" w:hAnsi="宋体" w:cs="宋体"/>
          <w:b/>
          <w:bCs/>
          <w:sz w:val="21"/>
          <w:szCs w:val="21"/>
          <w:lang w:val="en-US" w:eastAsia="zh-CN"/>
        </w:rPr>
        <w:t>本专业职业面向</w:t>
      </w:r>
    </w:p>
    <w:tbl>
      <w:tblPr>
        <w:tblStyle w:val="5"/>
        <w:tblpPr w:leftFromText="180" w:rightFromText="180" w:vertAnchor="text" w:horzAnchor="margin" w:tblpXSpec="center" w:tblpY="67"/>
        <w:tblW w:w="9231" w:type="dxa"/>
        <w:tblInd w:w="-475"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1580"/>
        <w:gridCol w:w="1410"/>
        <w:gridCol w:w="1850"/>
        <w:gridCol w:w="2180"/>
        <w:gridCol w:w="2211"/>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020" w:hRule="exact"/>
        </w:trPr>
        <w:tc>
          <w:tcPr>
            <w:tcW w:w="158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bCs/>
                <w:kern w:val="0"/>
                <w:szCs w:val="21"/>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bCs/>
                <w:kern w:val="0"/>
                <w:szCs w:val="21"/>
              </w:rPr>
            </w:pPr>
            <w:r>
              <w:rPr>
                <w:rFonts w:hint="eastAsia" w:ascii="宋体" w:hAnsi="宋体" w:cs="宋体"/>
                <w:bCs/>
                <w:kern w:val="0"/>
                <w:szCs w:val="21"/>
              </w:rPr>
              <w:t>所属专业大类</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kern w:val="0"/>
                <w:szCs w:val="21"/>
                <w:lang w:eastAsia="zh-CN"/>
              </w:rPr>
            </w:pPr>
            <w:r>
              <w:rPr>
                <w:rFonts w:hint="eastAsia" w:ascii="宋体" w:hAnsi="宋体" w:cs="宋体"/>
                <w:bCs/>
                <w:kern w:val="0"/>
                <w:szCs w:val="21"/>
                <w:lang w:eastAsia="zh-CN"/>
              </w:rPr>
              <w:t>（代码）</w:t>
            </w:r>
          </w:p>
        </w:tc>
        <w:tc>
          <w:tcPr>
            <w:tcW w:w="141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bCs/>
                <w:kern w:val="0"/>
                <w:szCs w:val="21"/>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bCs/>
                <w:kern w:val="0"/>
                <w:szCs w:val="21"/>
              </w:rPr>
            </w:pPr>
            <w:r>
              <w:rPr>
                <w:rFonts w:hint="eastAsia" w:ascii="宋体" w:hAnsi="宋体" w:cs="宋体"/>
                <w:bCs/>
                <w:kern w:val="0"/>
                <w:szCs w:val="21"/>
              </w:rPr>
              <w:t>所属专业类</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bCs/>
                <w:kern w:val="0"/>
                <w:szCs w:val="21"/>
                <w:lang w:eastAsia="zh-CN"/>
              </w:rPr>
            </w:pPr>
            <w:r>
              <w:rPr>
                <w:rFonts w:hint="eastAsia" w:ascii="宋体" w:hAnsi="宋体" w:cs="宋体"/>
                <w:bCs/>
                <w:kern w:val="0"/>
                <w:szCs w:val="21"/>
                <w:lang w:eastAsia="zh-CN"/>
              </w:rPr>
              <w:t>（代码）</w:t>
            </w:r>
          </w:p>
          <w:p>
            <w:pPr>
              <w:spacing w:line="360" w:lineRule="auto"/>
              <w:jc w:val="center"/>
              <w:rPr>
                <w:rFonts w:ascii="宋体" w:hAnsi="宋体" w:cs="宋体"/>
                <w:bCs/>
                <w:kern w:val="0"/>
                <w:szCs w:val="21"/>
              </w:rPr>
            </w:pPr>
          </w:p>
        </w:tc>
        <w:tc>
          <w:tcPr>
            <w:tcW w:w="18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bCs/>
                <w:kern w:val="0"/>
                <w:szCs w:val="21"/>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bCs/>
                <w:kern w:val="0"/>
                <w:szCs w:val="21"/>
              </w:rPr>
            </w:pPr>
            <w:r>
              <w:rPr>
                <w:rFonts w:hint="eastAsia" w:ascii="宋体" w:hAnsi="宋体" w:cs="宋体"/>
                <w:bCs/>
                <w:kern w:val="0"/>
                <w:szCs w:val="21"/>
              </w:rPr>
              <w:t>对应行业</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bCs/>
                <w:kern w:val="0"/>
                <w:szCs w:val="21"/>
                <w:lang w:eastAsia="zh-CN"/>
              </w:rPr>
            </w:pPr>
            <w:r>
              <w:rPr>
                <w:rFonts w:hint="eastAsia" w:ascii="宋体" w:hAnsi="宋体" w:cs="宋体"/>
                <w:bCs/>
                <w:kern w:val="0"/>
                <w:szCs w:val="21"/>
                <w:lang w:eastAsia="zh-CN"/>
              </w:rPr>
              <w:t>（代码）</w:t>
            </w:r>
          </w:p>
          <w:p>
            <w:pPr>
              <w:spacing w:line="360" w:lineRule="auto"/>
              <w:jc w:val="center"/>
              <w:rPr>
                <w:rFonts w:ascii="宋体" w:hAnsi="宋体" w:cs="宋体"/>
                <w:bCs/>
                <w:kern w:val="0"/>
                <w:szCs w:val="21"/>
              </w:rPr>
            </w:pPr>
          </w:p>
        </w:tc>
        <w:tc>
          <w:tcPr>
            <w:tcW w:w="218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bCs/>
                <w:kern w:val="0"/>
                <w:szCs w:val="21"/>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bCs/>
                <w:kern w:val="0"/>
                <w:szCs w:val="21"/>
              </w:rPr>
            </w:pPr>
            <w:r>
              <w:rPr>
                <w:rFonts w:hint="eastAsia" w:ascii="宋体" w:hAnsi="宋体" w:cs="宋体"/>
                <w:bCs/>
                <w:kern w:val="0"/>
                <w:szCs w:val="21"/>
              </w:rPr>
              <w:t>主要职业类别</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bCs/>
                <w:kern w:val="0"/>
                <w:szCs w:val="21"/>
                <w:lang w:eastAsia="zh-CN"/>
              </w:rPr>
            </w:pPr>
            <w:r>
              <w:rPr>
                <w:rFonts w:hint="eastAsia" w:ascii="宋体" w:hAnsi="宋体" w:cs="宋体"/>
                <w:bCs/>
                <w:kern w:val="0"/>
                <w:szCs w:val="21"/>
                <w:lang w:eastAsia="zh-CN"/>
              </w:rPr>
              <w:t>（代码）</w:t>
            </w:r>
          </w:p>
          <w:p>
            <w:pPr>
              <w:spacing w:line="360" w:lineRule="auto"/>
              <w:jc w:val="center"/>
              <w:rPr>
                <w:rFonts w:ascii="宋体" w:hAnsi="宋体" w:cs="宋体"/>
                <w:bCs/>
                <w:kern w:val="0"/>
                <w:szCs w:val="21"/>
              </w:rPr>
            </w:pPr>
          </w:p>
        </w:tc>
        <w:tc>
          <w:tcPr>
            <w:tcW w:w="221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bCs/>
                <w:kern w:val="0"/>
                <w:szCs w:val="21"/>
              </w:rPr>
            </w:pPr>
            <w:r>
              <w:rPr>
                <w:rFonts w:hint="eastAsia" w:ascii="宋体" w:hAnsi="宋体" w:cs="宋体"/>
                <w:bCs/>
                <w:kern w:val="0"/>
                <w:szCs w:val="21"/>
              </w:rPr>
              <w:t>主要岗位</w:t>
            </w:r>
            <w:r>
              <w:rPr>
                <w:rFonts w:hint="eastAsia" w:ascii="宋体" w:hAnsi="宋体" w:cs="宋体"/>
                <w:bCs/>
                <w:kern w:val="0"/>
                <w:szCs w:val="21"/>
                <w:lang w:eastAsia="zh-CN"/>
              </w:rPr>
              <w:t>群</w:t>
            </w:r>
            <w:r>
              <w:rPr>
                <w:rFonts w:hint="eastAsia" w:ascii="宋体" w:hAnsi="宋体" w:cs="宋体"/>
                <w:bCs/>
                <w:kern w:val="0"/>
                <w:szCs w:val="21"/>
              </w:rPr>
              <w:t>或</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kern w:val="0"/>
                <w:szCs w:val="21"/>
                <w:lang w:eastAsia="zh-CN"/>
              </w:rPr>
            </w:pPr>
            <w:r>
              <w:rPr>
                <w:rFonts w:hint="eastAsia" w:ascii="宋体" w:hAnsi="宋体" w:cs="宋体"/>
                <w:bCs/>
                <w:kern w:val="0"/>
                <w:szCs w:val="21"/>
              </w:rPr>
              <w:t>技术领域</w:t>
            </w:r>
            <w:r>
              <w:rPr>
                <w:rFonts w:hint="eastAsia" w:ascii="宋体" w:hAnsi="宋体" w:cs="宋体"/>
                <w:bCs/>
                <w:kern w:val="0"/>
                <w:szCs w:val="21"/>
                <w:lang w:eastAsia="zh-CN"/>
              </w:rPr>
              <w:t>举例</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519" w:hRule="exact"/>
        </w:trPr>
        <w:tc>
          <w:tcPr>
            <w:tcW w:w="158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bCs/>
                <w:kern w:val="0"/>
                <w:szCs w:val="21"/>
              </w:rPr>
            </w:pPr>
            <w:r>
              <w:rPr>
                <w:rFonts w:hint="eastAsia" w:ascii="宋体" w:hAnsi="宋体" w:cs="宋体"/>
                <w:bCs/>
                <w:kern w:val="0"/>
                <w:szCs w:val="21"/>
              </w:rPr>
              <w:t>装备制造大类</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kern w:val="0"/>
                <w:szCs w:val="21"/>
                <w:lang w:eastAsia="zh-CN"/>
              </w:rPr>
            </w:pPr>
            <w:r>
              <w:rPr>
                <w:rFonts w:hint="eastAsia" w:ascii="宋体" w:hAnsi="宋体" w:cs="宋体"/>
                <w:bCs/>
                <w:kern w:val="0"/>
                <w:szCs w:val="21"/>
                <w:lang w:eastAsia="zh-CN"/>
              </w:rPr>
              <w:t>（</w:t>
            </w:r>
            <w:r>
              <w:rPr>
                <w:rFonts w:hint="eastAsia" w:ascii="宋体" w:hAnsi="宋体" w:cs="宋体"/>
                <w:bCs/>
                <w:kern w:val="0"/>
                <w:szCs w:val="21"/>
                <w:lang w:val="en-US" w:eastAsia="zh-CN"/>
              </w:rPr>
              <w:t>56</w:t>
            </w:r>
            <w:r>
              <w:rPr>
                <w:rFonts w:hint="eastAsia" w:ascii="宋体" w:hAnsi="宋体" w:cs="宋体"/>
                <w:bCs/>
                <w:kern w:val="0"/>
                <w:szCs w:val="21"/>
                <w:lang w:eastAsia="zh-CN"/>
              </w:rPr>
              <w:t>）</w:t>
            </w:r>
          </w:p>
        </w:tc>
        <w:tc>
          <w:tcPr>
            <w:tcW w:w="141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bCs/>
                <w:kern w:val="0"/>
                <w:szCs w:val="21"/>
              </w:rPr>
            </w:pPr>
            <w:r>
              <w:rPr>
                <w:rFonts w:hint="eastAsia" w:ascii="宋体" w:hAnsi="宋体" w:cs="宋体"/>
                <w:bCs/>
                <w:kern w:val="0"/>
                <w:szCs w:val="21"/>
              </w:rPr>
              <w:t>汽车制造类</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Cs/>
                <w:kern w:val="0"/>
                <w:szCs w:val="21"/>
                <w:lang w:eastAsia="zh-CN"/>
              </w:rPr>
            </w:pPr>
            <w:r>
              <w:rPr>
                <w:rFonts w:hint="eastAsia" w:ascii="宋体" w:hAnsi="宋体" w:cs="宋体"/>
                <w:bCs/>
                <w:kern w:val="0"/>
                <w:szCs w:val="21"/>
                <w:lang w:eastAsia="zh-CN"/>
              </w:rPr>
              <w:t>（</w:t>
            </w:r>
            <w:r>
              <w:rPr>
                <w:rFonts w:hint="eastAsia" w:ascii="宋体" w:hAnsi="宋体" w:cs="宋体"/>
                <w:bCs/>
                <w:kern w:val="0"/>
                <w:szCs w:val="21"/>
                <w:lang w:val="en-US" w:eastAsia="zh-CN"/>
              </w:rPr>
              <w:t>5607</w:t>
            </w:r>
            <w:r>
              <w:rPr>
                <w:rFonts w:hint="eastAsia" w:ascii="宋体" w:hAnsi="宋体" w:cs="宋体"/>
                <w:bCs/>
                <w:kern w:val="0"/>
                <w:szCs w:val="21"/>
                <w:lang w:eastAsia="zh-CN"/>
              </w:rPr>
              <w:t>）</w:t>
            </w:r>
          </w:p>
        </w:tc>
        <w:tc>
          <w:tcPr>
            <w:tcW w:w="1850" w:type="dxa"/>
            <w:noWrap w:val="0"/>
            <w:vAlign w:val="center"/>
          </w:tcPr>
          <w:p>
            <w:pPr>
              <w:jc w:val="center"/>
              <w:rPr>
                <w:rFonts w:ascii="宋体" w:hAnsi="宋体" w:cs="宋体"/>
                <w:bCs/>
                <w:kern w:val="0"/>
                <w:sz w:val="24"/>
              </w:rPr>
            </w:pPr>
            <w:r>
              <w:rPr>
                <w:rFonts w:hint="eastAsia" w:ascii="宋体" w:hAnsi="宋体" w:cs="宋体"/>
                <w:bCs/>
                <w:kern w:val="0"/>
                <w:szCs w:val="21"/>
              </w:rPr>
              <w:t>汽车制造业</w:t>
            </w:r>
            <w:r>
              <w:rPr>
                <w:rFonts w:hint="eastAsia" w:ascii="宋体" w:hAnsi="宋体" w:cs="宋体"/>
                <w:bCs/>
                <w:kern w:val="0"/>
                <w:szCs w:val="21"/>
                <w:lang w:eastAsia="zh-CN"/>
              </w:rPr>
              <w:t>（</w:t>
            </w:r>
            <w:r>
              <w:rPr>
                <w:rFonts w:hint="eastAsia" w:ascii="宋体" w:hAnsi="宋体" w:cs="宋体"/>
                <w:bCs/>
                <w:kern w:val="0"/>
                <w:szCs w:val="21"/>
                <w:lang w:val="en-US" w:eastAsia="zh-CN"/>
              </w:rPr>
              <w:t>36</w:t>
            </w:r>
            <w:r>
              <w:rPr>
                <w:rFonts w:hint="eastAsia" w:ascii="宋体" w:hAnsi="宋体" w:cs="宋体"/>
                <w:bCs/>
                <w:kern w:val="0"/>
                <w:szCs w:val="21"/>
                <w:lang w:eastAsia="zh-CN"/>
              </w:rPr>
              <w:t>）；汽车、摩托车等修理与维护（</w:t>
            </w:r>
            <w:r>
              <w:rPr>
                <w:rFonts w:hint="eastAsia" w:ascii="宋体" w:hAnsi="宋体" w:cs="宋体"/>
                <w:bCs/>
                <w:kern w:val="0"/>
                <w:szCs w:val="21"/>
                <w:lang w:val="en-US" w:eastAsia="zh-CN"/>
              </w:rPr>
              <w:t>811</w:t>
            </w:r>
            <w:r>
              <w:rPr>
                <w:rFonts w:hint="eastAsia" w:ascii="宋体" w:hAnsi="宋体" w:cs="宋体"/>
                <w:bCs/>
                <w:kern w:val="0"/>
                <w:szCs w:val="21"/>
                <w:lang w:eastAsia="zh-CN"/>
              </w:rPr>
              <w:t>）</w:t>
            </w:r>
          </w:p>
        </w:tc>
        <w:tc>
          <w:tcPr>
            <w:tcW w:w="2180" w:type="dxa"/>
            <w:noWrap w:val="0"/>
            <w:vAlign w:val="center"/>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bCs/>
                <w:kern w:val="0"/>
                <w:sz w:val="24"/>
                <w:lang w:eastAsia="zh-CN"/>
              </w:rPr>
            </w:pPr>
            <w:r>
              <w:rPr>
                <w:rFonts w:hint="eastAsia" w:ascii="宋体" w:hAnsi="宋体" w:cs="宋体"/>
                <w:bCs/>
                <w:kern w:val="0"/>
                <w:szCs w:val="21"/>
              </w:rPr>
              <w:t>汽车整车制造人员</w:t>
            </w:r>
            <w:r>
              <w:rPr>
                <w:rFonts w:hint="eastAsia" w:ascii="宋体" w:hAnsi="宋体" w:cs="宋体"/>
                <w:bCs/>
                <w:kern w:val="0"/>
                <w:szCs w:val="21"/>
                <w:lang w:eastAsia="zh-CN"/>
              </w:rPr>
              <w:t>（</w:t>
            </w:r>
            <w:r>
              <w:rPr>
                <w:rFonts w:hint="eastAsia" w:ascii="宋体" w:hAnsi="宋体" w:cs="宋体"/>
                <w:bCs/>
                <w:kern w:val="0"/>
                <w:szCs w:val="21"/>
                <w:lang w:val="en-US" w:eastAsia="zh-CN"/>
              </w:rPr>
              <w:t>6-22-02</w:t>
            </w:r>
            <w:r>
              <w:rPr>
                <w:rFonts w:hint="eastAsia" w:ascii="宋体" w:hAnsi="宋体" w:cs="宋体"/>
                <w:bCs/>
                <w:kern w:val="0"/>
                <w:szCs w:val="21"/>
                <w:lang w:eastAsia="zh-CN"/>
              </w:rPr>
              <w:t>）；</w:t>
            </w:r>
            <w:r>
              <w:rPr>
                <w:rFonts w:hint="eastAsia" w:ascii="宋体" w:hAnsi="宋体" w:cs="宋体"/>
                <w:bCs/>
                <w:kern w:val="0"/>
                <w:szCs w:val="21"/>
              </w:rPr>
              <w:t>汽车摩托车</w:t>
            </w:r>
            <w:r>
              <w:rPr>
                <w:rFonts w:hint="eastAsia" w:ascii="宋体" w:hAnsi="宋体" w:cs="宋体"/>
                <w:bCs/>
                <w:kern w:val="0"/>
                <w:szCs w:val="21"/>
                <w:lang w:eastAsia="zh-CN"/>
              </w:rPr>
              <w:t>修理</w:t>
            </w:r>
            <w:r>
              <w:rPr>
                <w:rFonts w:hint="eastAsia" w:ascii="宋体" w:hAnsi="宋体" w:cs="宋体"/>
                <w:bCs/>
                <w:kern w:val="0"/>
                <w:szCs w:val="21"/>
              </w:rPr>
              <w:t>技术服务人员</w:t>
            </w:r>
            <w:r>
              <w:rPr>
                <w:rFonts w:hint="eastAsia" w:ascii="宋体" w:hAnsi="宋体" w:cs="宋体"/>
                <w:bCs/>
                <w:kern w:val="0"/>
                <w:szCs w:val="21"/>
                <w:lang w:eastAsia="zh-CN"/>
              </w:rPr>
              <w:t>（</w:t>
            </w:r>
            <w:r>
              <w:rPr>
                <w:rFonts w:hint="eastAsia" w:ascii="宋体" w:hAnsi="宋体" w:cs="宋体"/>
                <w:bCs/>
                <w:kern w:val="0"/>
                <w:szCs w:val="21"/>
                <w:lang w:val="en-US" w:eastAsia="zh-CN"/>
              </w:rPr>
              <w:t>4-12-01</w:t>
            </w:r>
            <w:r>
              <w:rPr>
                <w:rFonts w:hint="eastAsia" w:ascii="宋体" w:hAnsi="宋体" w:cs="宋体"/>
                <w:bCs/>
                <w:kern w:val="0"/>
                <w:szCs w:val="21"/>
                <w:lang w:eastAsia="zh-CN"/>
              </w:rPr>
              <w:t>）</w:t>
            </w:r>
          </w:p>
        </w:tc>
        <w:tc>
          <w:tcPr>
            <w:tcW w:w="2211" w:type="dxa"/>
            <w:noWrap w:val="0"/>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bCs/>
                <w:kern w:val="0"/>
                <w:szCs w:val="21"/>
                <w:lang w:eastAsia="zh-CN"/>
              </w:rPr>
            </w:pPr>
            <w:r>
              <w:rPr>
                <w:rFonts w:hint="eastAsia" w:ascii="宋体" w:hAnsi="宋体" w:cs="宋体"/>
                <w:bCs/>
                <w:kern w:val="0"/>
                <w:szCs w:val="21"/>
              </w:rPr>
              <w:t>汽车质量与性能检测</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bCs/>
                <w:kern w:val="0"/>
                <w:szCs w:val="21"/>
                <w:lang w:eastAsia="zh-CN"/>
              </w:rPr>
            </w:pPr>
            <w:r>
              <w:rPr>
                <w:rFonts w:hint="eastAsia" w:ascii="宋体" w:hAnsi="宋体" w:cs="宋体"/>
                <w:bCs/>
                <w:kern w:val="0"/>
                <w:szCs w:val="21"/>
              </w:rPr>
              <w:t>汽车故障返修</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bCs/>
                <w:kern w:val="0"/>
                <w:szCs w:val="21"/>
                <w:lang w:eastAsia="zh-CN"/>
              </w:rPr>
            </w:pPr>
            <w:r>
              <w:rPr>
                <w:rFonts w:hint="eastAsia" w:ascii="宋体" w:hAnsi="宋体" w:cs="宋体"/>
                <w:bCs/>
                <w:kern w:val="0"/>
                <w:szCs w:val="21"/>
              </w:rPr>
              <w:t>汽车机电维修</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bCs/>
                <w:kern w:val="0"/>
                <w:sz w:val="24"/>
                <w:lang w:eastAsia="zh-CN"/>
              </w:rPr>
            </w:pPr>
            <w:r>
              <w:rPr>
                <w:rFonts w:hint="eastAsia" w:ascii="宋体" w:hAnsi="宋体" w:cs="宋体"/>
                <w:bCs/>
                <w:kern w:val="0"/>
                <w:szCs w:val="21"/>
              </w:rPr>
              <w:t>服务顾问</w:t>
            </w:r>
          </w:p>
        </w:tc>
      </w:tr>
    </w:tbl>
    <w:p>
      <w:pPr>
        <w:snapToGrid w:val="0"/>
        <w:spacing w:line="360" w:lineRule="auto"/>
        <w:rPr>
          <w:rFonts w:hint="eastAsia" w:ascii="宋体" w:hAnsi="宋体" w:eastAsia="宋体" w:cs="宋体"/>
          <w:b/>
          <w:bCs/>
          <w:sz w:val="28"/>
          <w:szCs w:val="28"/>
          <w:lang w:eastAsia="zh-CN"/>
        </w:rPr>
      </w:pPr>
    </w:p>
    <w:p>
      <w:pPr>
        <w:keepNext w:val="0"/>
        <w:keepLines w:val="0"/>
        <w:pageBreakBefore w:val="0"/>
        <w:widowControl w:val="0"/>
        <w:kinsoku/>
        <w:wordWrap/>
        <w:overflowPunct/>
        <w:topLinePunct w:val="0"/>
        <w:autoSpaceDE/>
        <w:autoSpaceDN/>
        <w:bidi w:val="0"/>
        <w:adjustRightInd/>
        <w:snapToGrid w:val="0"/>
        <w:spacing w:line="360" w:lineRule="auto"/>
        <w:ind w:left="0" w:firstLine="562" w:firstLineChars="200"/>
        <w:textAlignment w:val="auto"/>
        <w:rPr>
          <w:rFonts w:hint="eastAsia" w:ascii="宋体" w:hAnsi="宋体" w:cs="宋体"/>
          <w:bCs/>
          <w:sz w:val="24"/>
        </w:rPr>
      </w:pPr>
      <w:r>
        <w:rPr>
          <w:rFonts w:hint="eastAsia" w:ascii="宋体" w:hAnsi="宋体" w:cs="宋体"/>
          <w:b/>
          <w:bCs/>
          <w:sz w:val="28"/>
          <w:szCs w:val="28"/>
        </w:rPr>
        <w:t>五、培养目标</w:t>
      </w:r>
    </w:p>
    <w:p>
      <w:pPr>
        <w:keepNext w:val="0"/>
        <w:keepLines w:val="0"/>
        <w:pageBreakBefore w:val="0"/>
        <w:widowControl w:val="0"/>
        <w:kinsoku/>
        <w:wordWrap/>
        <w:overflowPunct/>
        <w:topLinePunct w:val="0"/>
        <w:autoSpaceDE/>
        <w:autoSpaceDN/>
        <w:bidi w:val="0"/>
        <w:adjustRightInd/>
        <w:snapToGrid w:val="0"/>
        <w:spacing w:line="360" w:lineRule="auto"/>
        <w:ind w:left="0" w:firstLine="480" w:firstLineChars="200"/>
        <w:textAlignment w:val="auto"/>
        <w:rPr>
          <w:rFonts w:hint="eastAsia" w:ascii="宋体" w:hAnsi="宋体" w:eastAsia="宋体" w:cs="宋体"/>
          <w:bCs/>
          <w:sz w:val="24"/>
          <w:lang w:eastAsia="zh-CN"/>
        </w:rPr>
      </w:pPr>
      <w:r>
        <w:rPr>
          <w:rFonts w:hint="eastAsia" w:ascii="宋体" w:hAnsi="宋体" w:cs="宋体"/>
          <w:bCs/>
          <w:sz w:val="24"/>
        </w:rPr>
        <w:t>本专业培养理想信念坚定，</w:t>
      </w:r>
      <w:r>
        <w:rPr>
          <w:rFonts w:hint="eastAsia" w:ascii="宋体" w:hAnsi="宋体" w:cs="宋体"/>
          <w:bCs/>
          <w:color w:val="000000" w:themeColor="text1"/>
          <w:sz w:val="24"/>
          <w14:textFill>
            <w14:solidFill>
              <w14:schemeClr w14:val="tx1"/>
            </w14:solidFill>
          </w14:textFill>
        </w:rPr>
        <w:t>德、智、体</w:t>
      </w:r>
      <w:r>
        <w:rPr>
          <w:rFonts w:hint="eastAsia" w:ascii="宋体" w:hAnsi="宋体" w:cs="宋体"/>
          <w:bCs/>
          <w:color w:val="000000" w:themeColor="text1"/>
          <w:sz w:val="24"/>
          <w:lang w:eastAsia="zh-CN"/>
          <w14:textFill>
            <w14:solidFill>
              <w14:schemeClr w14:val="tx1"/>
            </w14:solidFill>
          </w14:textFill>
        </w:rPr>
        <w:t>、美、劳</w:t>
      </w:r>
      <w:r>
        <w:rPr>
          <w:rFonts w:hint="eastAsia" w:ascii="宋体" w:hAnsi="宋体" w:cs="宋体"/>
          <w:bCs/>
          <w:color w:val="000000" w:themeColor="text1"/>
          <w:sz w:val="24"/>
          <w14:textFill>
            <w14:solidFill>
              <w14:schemeClr w14:val="tx1"/>
            </w14:solidFill>
          </w14:textFill>
        </w:rPr>
        <w:t>全面发展</w:t>
      </w:r>
      <w:r>
        <w:rPr>
          <w:rFonts w:hint="eastAsia" w:ascii="宋体" w:hAnsi="宋体" w:cs="宋体"/>
          <w:bCs/>
          <w:sz w:val="24"/>
        </w:rPr>
        <w:t>，具有一定的科学文化水平，良好的人文素养、职业道德和创新意识，精益求精的工匠精神，较强的就业能力和可持续发展的能力，掌握本专业知识和技术技能，面向汽车制造业</w:t>
      </w:r>
      <w:r>
        <w:rPr>
          <w:rFonts w:hint="eastAsia" w:ascii="宋体" w:hAnsi="宋体" w:cs="宋体"/>
          <w:bCs/>
          <w:sz w:val="24"/>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cs="宋体"/>
          <w:b/>
          <w:sz w:val="24"/>
        </w:rPr>
      </w:pPr>
      <w:r>
        <w:rPr>
          <w:rFonts w:hint="eastAsia" w:ascii="宋体" w:hAnsi="宋体" w:cs="宋体"/>
          <w:bCs/>
          <w:sz w:val="24"/>
          <w:lang w:eastAsia="zh-CN"/>
        </w:rPr>
        <w:t>汽车、摩托车等修理与维护行业的汽车整车制造人员、汽车摩托车维修技术服务人员等职业群</w:t>
      </w:r>
      <w:r>
        <w:rPr>
          <w:rFonts w:hint="eastAsia" w:ascii="宋体" w:hAnsi="宋体" w:cs="宋体"/>
          <w:bCs/>
          <w:sz w:val="24"/>
        </w:rPr>
        <w:t>，能够从事汽车质量</w:t>
      </w:r>
      <w:r>
        <w:rPr>
          <w:rFonts w:hint="eastAsia" w:ascii="宋体" w:hAnsi="宋体" w:cs="宋体"/>
          <w:bCs/>
          <w:sz w:val="24"/>
          <w:lang w:eastAsia="zh-CN"/>
        </w:rPr>
        <w:t>与性能</w:t>
      </w:r>
      <w:r>
        <w:rPr>
          <w:rFonts w:hint="eastAsia" w:ascii="宋体" w:hAnsi="宋体" w:cs="宋体"/>
          <w:bCs/>
          <w:sz w:val="24"/>
        </w:rPr>
        <w:t>检测、汽车故障</w:t>
      </w:r>
      <w:r>
        <w:rPr>
          <w:rFonts w:hint="eastAsia" w:ascii="宋体" w:hAnsi="宋体" w:cs="宋体"/>
          <w:bCs/>
          <w:sz w:val="24"/>
          <w:lang w:eastAsia="zh-CN"/>
        </w:rPr>
        <w:t>返修</w:t>
      </w:r>
      <w:r>
        <w:rPr>
          <w:rFonts w:hint="eastAsia" w:ascii="宋体" w:hAnsi="宋体" w:cs="宋体"/>
          <w:bCs/>
          <w:sz w:val="24"/>
        </w:rPr>
        <w:t>、汽车机电维修</w:t>
      </w:r>
      <w:r>
        <w:rPr>
          <w:rFonts w:hint="eastAsia" w:ascii="宋体" w:hAnsi="宋体" w:cs="宋体"/>
          <w:bCs/>
          <w:sz w:val="24"/>
          <w:lang w:eastAsia="zh-CN"/>
        </w:rPr>
        <w:t>、服务顾问等工作的高素质技术技能人才。</w:t>
      </w:r>
    </w:p>
    <w:p>
      <w:pPr>
        <w:keepNext w:val="0"/>
        <w:keepLines w:val="0"/>
        <w:pageBreakBefore w:val="0"/>
        <w:widowControl w:val="0"/>
        <w:kinsoku/>
        <w:wordWrap/>
        <w:overflowPunct/>
        <w:topLinePunct w:val="0"/>
        <w:autoSpaceDE/>
        <w:autoSpaceDN/>
        <w:bidi w:val="0"/>
        <w:adjustRightInd/>
        <w:snapToGrid w:val="0"/>
        <w:spacing w:line="360" w:lineRule="auto"/>
        <w:ind w:left="0" w:firstLine="562" w:firstLineChars="200"/>
        <w:textAlignment w:val="auto"/>
        <w:rPr>
          <w:rFonts w:hint="eastAsia" w:ascii="宋体" w:hAnsi="宋体" w:cs="宋体"/>
          <w:b/>
          <w:bCs/>
          <w:sz w:val="28"/>
          <w:szCs w:val="28"/>
        </w:rPr>
      </w:pPr>
      <w:r>
        <w:rPr>
          <w:rFonts w:hint="eastAsia" w:ascii="宋体" w:hAnsi="宋体" w:cs="宋体"/>
          <w:b/>
          <w:bCs/>
          <w:sz w:val="28"/>
          <w:szCs w:val="28"/>
          <w:lang w:eastAsia="zh-CN"/>
        </w:rPr>
        <w:t>六、</w:t>
      </w:r>
      <w:r>
        <w:rPr>
          <w:rFonts w:hint="eastAsia" w:ascii="宋体" w:hAnsi="宋体" w:cs="宋体"/>
          <w:b/>
          <w:bCs/>
          <w:sz w:val="28"/>
          <w:szCs w:val="28"/>
        </w:rPr>
        <w:t>培养规格</w:t>
      </w:r>
    </w:p>
    <w:p>
      <w:pPr>
        <w:snapToGrid w:val="0"/>
        <w:spacing w:line="360" w:lineRule="auto"/>
        <w:ind w:firstLine="480" w:firstLineChars="200"/>
        <w:rPr>
          <w:rFonts w:hint="eastAsia" w:ascii="宋体" w:hAnsi="宋体" w:cs="宋体"/>
          <w:bCs/>
          <w:sz w:val="24"/>
        </w:rPr>
      </w:pPr>
      <w:r>
        <w:rPr>
          <w:rFonts w:hint="eastAsia" w:ascii="宋体" w:hAnsi="宋体" w:cs="宋体"/>
          <w:bCs/>
          <w:sz w:val="24"/>
        </w:rPr>
        <w:t>本专业毕业生应在素质、知识和能力方面达到以下要求。</w:t>
      </w:r>
    </w:p>
    <w:p>
      <w:pPr>
        <w:snapToGrid w:val="0"/>
        <w:spacing w:line="360" w:lineRule="auto"/>
        <w:ind w:firstLine="482" w:firstLineChars="200"/>
        <w:rPr>
          <w:rFonts w:hint="eastAsia" w:ascii="宋体" w:hAnsi="宋体" w:eastAsia="宋体" w:cs="宋体"/>
          <w:b/>
          <w:bCs w:val="0"/>
          <w:sz w:val="24"/>
          <w:lang w:eastAsia="zh-CN"/>
        </w:rPr>
      </w:pPr>
      <w:r>
        <w:rPr>
          <w:rFonts w:hint="eastAsia" w:ascii="宋体" w:hAnsi="宋体" w:cs="宋体"/>
          <w:b/>
          <w:bCs w:val="0"/>
          <w:sz w:val="24"/>
          <w:lang w:eastAsia="zh-CN"/>
        </w:rPr>
        <w:t>（一）</w:t>
      </w:r>
      <w:r>
        <w:rPr>
          <w:rFonts w:hint="eastAsia" w:ascii="宋体" w:hAnsi="宋体" w:cs="宋体"/>
          <w:b/>
          <w:bCs w:val="0"/>
          <w:sz w:val="24"/>
        </w:rPr>
        <w:t>素质</w:t>
      </w:r>
    </w:p>
    <w:p>
      <w:pPr>
        <w:snapToGrid w:val="0"/>
        <w:spacing w:line="360" w:lineRule="auto"/>
        <w:ind w:firstLine="480" w:firstLineChars="200"/>
        <w:rPr>
          <w:rFonts w:hint="eastAsia" w:ascii="宋体" w:hAnsi="宋体" w:cs="宋体"/>
          <w:bCs/>
          <w:sz w:val="24"/>
        </w:rPr>
      </w:pPr>
      <w:r>
        <w:rPr>
          <w:rFonts w:hint="eastAsia" w:ascii="宋体" w:hAnsi="宋体" w:cs="宋体"/>
          <w:bCs/>
          <w:sz w:val="24"/>
          <w:lang w:val="en-US" w:eastAsia="zh-CN"/>
        </w:rPr>
        <w:t>（1）坚定拥护中国共产党领导和我国社会主义制度，在习近平新时代中国特色社会主义思想指引下，践行社会主义核心价值观，具有深厚的爱国情感和中华民族自豪感。</w:t>
      </w:r>
    </w:p>
    <w:p>
      <w:pPr>
        <w:snapToGrid w:val="0"/>
        <w:spacing w:line="360" w:lineRule="auto"/>
        <w:ind w:firstLine="480" w:firstLineChars="200"/>
        <w:rPr>
          <w:rFonts w:hint="eastAsia" w:ascii="宋体" w:hAnsi="宋体" w:cs="宋体"/>
          <w:bCs/>
          <w:sz w:val="24"/>
        </w:rPr>
      </w:pPr>
      <w:r>
        <w:rPr>
          <w:rFonts w:hint="eastAsia" w:ascii="宋体" w:hAnsi="宋体" w:cs="宋体"/>
          <w:bCs/>
          <w:sz w:val="24"/>
          <w:lang w:val="en-US" w:eastAsia="zh-CN"/>
        </w:rPr>
        <w:t xml:space="preserve">（2）崇尚宪法、遵法守纪、崇德向善、诚实守信、尊重生命、热爱劳动，履行道德准则和行为规范，具有社会责任感和社会参与意识。 </w:t>
      </w:r>
    </w:p>
    <w:p>
      <w:pPr>
        <w:snapToGrid w:val="0"/>
        <w:spacing w:line="360" w:lineRule="auto"/>
        <w:ind w:firstLine="480" w:firstLineChars="200"/>
        <w:rPr>
          <w:rFonts w:hint="eastAsia" w:ascii="宋体" w:hAnsi="宋体" w:cs="宋体"/>
          <w:bCs/>
          <w:sz w:val="24"/>
        </w:rPr>
      </w:pPr>
      <w:r>
        <w:rPr>
          <w:rFonts w:hint="eastAsia" w:ascii="宋体" w:hAnsi="宋体" w:cs="宋体"/>
          <w:bCs/>
          <w:sz w:val="24"/>
          <w:lang w:val="en-US" w:eastAsia="zh-CN"/>
        </w:rPr>
        <w:t xml:space="preserve">（3）具有质量意识、环保意识、安全意识、信息素养、工匠精神、创新思维。 </w:t>
      </w:r>
    </w:p>
    <w:p>
      <w:pPr>
        <w:snapToGrid w:val="0"/>
        <w:spacing w:line="360" w:lineRule="auto"/>
        <w:ind w:firstLine="480" w:firstLineChars="200"/>
        <w:rPr>
          <w:rFonts w:hint="eastAsia" w:ascii="宋体" w:hAnsi="宋体" w:cs="宋体"/>
          <w:bCs/>
          <w:sz w:val="24"/>
          <w:lang w:val="en-US" w:eastAsia="zh-CN"/>
        </w:rPr>
      </w:pPr>
      <w:r>
        <w:rPr>
          <w:rFonts w:hint="eastAsia" w:ascii="宋体" w:hAnsi="宋体" w:cs="宋体"/>
          <w:bCs/>
          <w:sz w:val="24"/>
          <w:lang w:val="en-US" w:eastAsia="zh-CN"/>
        </w:rPr>
        <w:t xml:space="preserve">（4）勇于奋斗、乐观向上，具有自我管理能力、职业生涯规划的意识，有较强的集体意识和团队合作精神。 </w:t>
      </w:r>
    </w:p>
    <w:p>
      <w:pPr>
        <w:snapToGrid w:val="0"/>
        <w:spacing w:line="360" w:lineRule="auto"/>
        <w:ind w:firstLine="480" w:firstLineChars="200"/>
        <w:rPr>
          <w:rFonts w:hint="eastAsia" w:ascii="宋体" w:hAnsi="宋体" w:cs="宋体"/>
          <w:bCs/>
          <w:sz w:val="24"/>
        </w:rPr>
      </w:pPr>
      <w:r>
        <w:rPr>
          <w:rFonts w:hint="eastAsia" w:ascii="宋体" w:hAnsi="宋体" w:cs="宋体"/>
          <w:bCs/>
          <w:sz w:val="24"/>
          <w:lang w:val="en-US" w:eastAsia="zh-CN"/>
        </w:rPr>
        <w:t>（5）具有健康的体魄、心理和健全的人格，掌握基本运动知识和1</w:t>
      </w:r>
      <w:r>
        <w:rPr>
          <w:rFonts w:hint="eastAsia" w:ascii="微软雅黑" w:hAnsi="微软雅黑" w:eastAsia="微软雅黑" w:cs="微软雅黑"/>
          <w:bCs/>
          <w:sz w:val="24"/>
          <w:lang w:val="en-US" w:eastAsia="zh-CN"/>
        </w:rPr>
        <w:t>~</w:t>
      </w:r>
      <w:r>
        <w:rPr>
          <w:rFonts w:hint="eastAsia" w:ascii="宋体" w:hAnsi="宋体" w:cs="宋体"/>
          <w:bCs/>
          <w:sz w:val="24"/>
          <w:lang w:val="en-US" w:eastAsia="zh-CN"/>
        </w:rPr>
        <w:t xml:space="preserve">2运动技能，养成良好的健身与卫生习惯，以及良好的行为习惯。 </w:t>
      </w:r>
    </w:p>
    <w:p>
      <w:pPr>
        <w:snapToGrid w:val="0"/>
        <w:spacing w:line="360" w:lineRule="auto"/>
        <w:ind w:firstLine="480" w:firstLineChars="200"/>
        <w:rPr>
          <w:rFonts w:hint="eastAsia" w:ascii="宋体" w:hAnsi="宋体" w:cs="宋体"/>
          <w:bCs/>
          <w:sz w:val="24"/>
        </w:rPr>
      </w:pPr>
      <w:r>
        <w:rPr>
          <w:rFonts w:hint="eastAsia" w:ascii="宋体" w:hAnsi="宋体" w:cs="宋体"/>
          <w:bCs/>
          <w:sz w:val="24"/>
          <w:lang w:val="en-US" w:eastAsia="zh-CN"/>
        </w:rPr>
        <w:t>（6）具有一定的审美和人文素养，能够形成1</w:t>
      </w:r>
      <w:r>
        <w:rPr>
          <w:rFonts w:hint="eastAsia" w:ascii="微软雅黑" w:hAnsi="微软雅黑" w:eastAsia="微软雅黑" w:cs="微软雅黑"/>
          <w:bCs/>
          <w:sz w:val="24"/>
          <w:lang w:val="en-US" w:eastAsia="zh-CN"/>
        </w:rPr>
        <w:t>~</w:t>
      </w:r>
      <w:r>
        <w:rPr>
          <w:rFonts w:hint="eastAsia" w:ascii="宋体" w:hAnsi="宋体" w:cs="宋体"/>
          <w:bCs/>
          <w:sz w:val="24"/>
          <w:lang w:val="en-US" w:eastAsia="zh-CN"/>
        </w:rPr>
        <w:t>2项艺术特长或爱好。</w:t>
      </w:r>
    </w:p>
    <w:p>
      <w:pPr>
        <w:tabs>
          <w:tab w:val="left" w:pos="5128"/>
        </w:tabs>
        <w:snapToGrid w:val="0"/>
        <w:spacing w:line="360" w:lineRule="auto"/>
        <w:ind w:firstLine="482" w:firstLineChars="200"/>
        <w:rPr>
          <w:rFonts w:hint="eastAsia" w:ascii="宋体" w:hAnsi="宋体" w:eastAsia="宋体" w:cs="宋体"/>
          <w:bCs/>
          <w:sz w:val="24"/>
          <w:lang w:eastAsia="zh-CN"/>
        </w:rPr>
      </w:pPr>
      <w:r>
        <w:rPr>
          <w:rFonts w:hint="eastAsia" w:ascii="宋体" w:hAnsi="宋体" w:cs="宋体"/>
          <w:b/>
          <w:bCs w:val="0"/>
          <w:sz w:val="24"/>
          <w:lang w:eastAsia="zh-CN"/>
        </w:rPr>
        <w:t>（二）</w:t>
      </w:r>
      <w:r>
        <w:rPr>
          <w:rFonts w:hint="eastAsia" w:ascii="宋体" w:hAnsi="宋体" w:cs="宋体"/>
          <w:b/>
          <w:bCs w:val="0"/>
          <w:sz w:val="24"/>
        </w:rPr>
        <w:t>知识</w:t>
      </w:r>
      <w:r>
        <w:rPr>
          <w:rFonts w:hint="eastAsia" w:ascii="宋体" w:hAnsi="宋体" w:cs="宋体"/>
          <w:bCs/>
          <w:sz w:val="24"/>
          <w:lang w:eastAsia="zh-CN"/>
        </w:rPr>
        <w:tab/>
      </w:r>
    </w:p>
    <w:p>
      <w:pPr>
        <w:spacing w:line="360" w:lineRule="auto"/>
        <w:ind w:firstLine="480" w:firstLineChars="200"/>
        <w:rPr>
          <w:rFonts w:hint="eastAsia" w:ascii="宋体" w:hAnsi="宋体" w:eastAsia="宋体" w:cs="宋体"/>
          <w:bCs/>
          <w:sz w:val="24"/>
          <w:lang w:eastAsia="zh-CN"/>
        </w:rPr>
      </w:pPr>
      <w:r>
        <w:rPr>
          <w:rFonts w:hint="eastAsia" w:ascii="宋体" w:hAnsi="宋体" w:cs="宋体"/>
          <w:bCs/>
          <w:sz w:val="24"/>
          <w:lang w:eastAsia="zh-CN"/>
        </w:rPr>
        <w:t>（</w:t>
      </w:r>
      <w:r>
        <w:rPr>
          <w:rFonts w:hint="eastAsia" w:ascii="宋体" w:hAnsi="宋体" w:cs="宋体"/>
          <w:bCs/>
          <w:sz w:val="24"/>
          <w:lang w:val="en-US" w:eastAsia="zh-CN"/>
        </w:rPr>
        <w:t>1</w:t>
      </w:r>
      <w:r>
        <w:rPr>
          <w:rFonts w:hint="eastAsia" w:ascii="宋体" w:hAnsi="宋体" w:cs="宋体"/>
          <w:bCs/>
          <w:sz w:val="24"/>
          <w:lang w:eastAsia="zh-CN"/>
        </w:rPr>
        <w:t>）</w:t>
      </w:r>
      <w:r>
        <w:rPr>
          <w:rFonts w:hint="eastAsia" w:ascii="宋体" w:hAnsi="宋体" w:cs="宋体"/>
          <w:bCs/>
          <w:sz w:val="24"/>
        </w:rPr>
        <w:t>掌握必备的思想政治理论、科学文化基础知识和中华优秀传统文化知识</w:t>
      </w:r>
      <w:r>
        <w:rPr>
          <w:rFonts w:hint="eastAsia" w:ascii="宋体" w:hAnsi="宋体" w:cs="宋体"/>
          <w:bCs/>
          <w:sz w:val="24"/>
          <w:lang w:eastAsia="zh-CN"/>
        </w:rPr>
        <w:t>。</w:t>
      </w:r>
    </w:p>
    <w:p>
      <w:pPr>
        <w:spacing w:line="360" w:lineRule="auto"/>
        <w:ind w:firstLine="480" w:firstLineChars="200"/>
        <w:rPr>
          <w:rFonts w:hint="eastAsia" w:ascii="宋体" w:hAnsi="宋体" w:eastAsia="宋体" w:cs="宋体"/>
          <w:bCs/>
          <w:sz w:val="24"/>
          <w:lang w:eastAsia="zh-CN"/>
        </w:rPr>
      </w:pPr>
      <w:r>
        <w:rPr>
          <w:rFonts w:hint="eastAsia" w:ascii="宋体" w:hAnsi="宋体" w:cs="宋体"/>
          <w:bCs/>
          <w:sz w:val="24"/>
          <w:lang w:eastAsia="zh-CN"/>
        </w:rPr>
        <w:t>（</w:t>
      </w:r>
      <w:r>
        <w:rPr>
          <w:rFonts w:hint="eastAsia" w:ascii="宋体" w:hAnsi="宋体" w:cs="宋体"/>
          <w:bCs/>
          <w:sz w:val="24"/>
          <w:lang w:val="en-US" w:eastAsia="zh-CN"/>
        </w:rPr>
        <w:t>2</w:t>
      </w:r>
      <w:r>
        <w:rPr>
          <w:rFonts w:hint="eastAsia" w:ascii="宋体" w:hAnsi="宋体" w:cs="宋体"/>
          <w:bCs/>
          <w:sz w:val="24"/>
          <w:lang w:eastAsia="zh-CN"/>
        </w:rPr>
        <w:t>）</w:t>
      </w:r>
      <w:r>
        <w:rPr>
          <w:rFonts w:hint="eastAsia" w:ascii="宋体" w:hAnsi="宋体" w:cs="宋体"/>
          <w:bCs/>
          <w:sz w:val="24"/>
        </w:rPr>
        <w:t>熟悉与本专业相关的法律法规以及环境保护、安全消防等相关知识</w:t>
      </w:r>
      <w:r>
        <w:rPr>
          <w:rFonts w:hint="eastAsia" w:ascii="宋体" w:hAnsi="宋体" w:cs="宋体"/>
          <w:bCs/>
          <w:sz w:val="24"/>
          <w:lang w:eastAsia="zh-CN"/>
        </w:rPr>
        <w:t>。</w:t>
      </w:r>
    </w:p>
    <w:p>
      <w:pPr>
        <w:spacing w:line="360" w:lineRule="auto"/>
        <w:ind w:firstLine="480" w:firstLineChars="200"/>
        <w:rPr>
          <w:rFonts w:hint="eastAsia" w:ascii="宋体" w:hAnsi="宋体" w:eastAsia="宋体" w:cs="宋体"/>
          <w:bCs/>
          <w:sz w:val="24"/>
          <w:lang w:eastAsia="zh-CN"/>
        </w:rPr>
      </w:pPr>
      <w:r>
        <w:rPr>
          <w:rFonts w:hint="eastAsia" w:ascii="宋体" w:hAnsi="宋体" w:cs="宋体"/>
          <w:bCs/>
          <w:sz w:val="24"/>
          <w:lang w:eastAsia="zh-CN"/>
        </w:rPr>
        <w:t>（</w:t>
      </w:r>
      <w:r>
        <w:rPr>
          <w:rFonts w:hint="eastAsia" w:ascii="宋体" w:hAnsi="宋体" w:cs="宋体"/>
          <w:bCs/>
          <w:sz w:val="24"/>
          <w:lang w:val="en-US" w:eastAsia="zh-CN"/>
        </w:rPr>
        <w:t>3</w:t>
      </w:r>
      <w:r>
        <w:rPr>
          <w:rFonts w:hint="eastAsia" w:ascii="宋体" w:hAnsi="宋体" w:cs="宋体"/>
          <w:bCs/>
          <w:sz w:val="24"/>
          <w:lang w:eastAsia="zh-CN"/>
        </w:rPr>
        <w:t>）</w:t>
      </w:r>
      <w:r>
        <w:rPr>
          <w:rFonts w:hint="eastAsia" w:ascii="宋体" w:hAnsi="宋体" w:cs="宋体"/>
          <w:bCs/>
          <w:sz w:val="24"/>
        </w:rPr>
        <w:t>熟悉汽车零件图和装配图要素及CAD程序</w:t>
      </w:r>
      <w:r>
        <w:rPr>
          <w:rFonts w:hint="eastAsia" w:ascii="宋体" w:hAnsi="宋体" w:cs="宋体"/>
          <w:bCs/>
          <w:sz w:val="24"/>
          <w:lang w:eastAsia="zh-CN"/>
        </w:rPr>
        <w:t>。</w:t>
      </w:r>
    </w:p>
    <w:p>
      <w:pPr>
        <w:spacing w:line="360" w:lineRule="auto"/>
        <w:ind w:firstLine="480" w:firstLineChars="200"/>
        <w:rPr>
          <w:rFonts w:hint="eastAsia" w:ascii="宋体" w:hAnsi="宋体" w:eastAsia="宋体" w:cs="宋体"/>
          <w:bCs/>
          <w:sz w:val="24"/>
          <w:lang w:eastAsia="zh-CN"/>
        </w:rPr>
      </w:pPr>
      <w:r>
        <w:rPr>
          <w:rFonts w:hint="eastAsia" w:ascii="宋体" w:hAnsi="宋体" w:cs="宋体"/>
          <w:bCs/>
          <w:sz w:val="24"/>
          <w:lang w:eastAsia="zh-CN"/>
        </w:rPr>
        <w:t>（</w:t>
      </w:r>
      <w:r>
        <w:rPr>
          <w:rFonts w:hint="eastAsia" w:ascii="宋体" w:hAnsi="宋体" w:cs="宋体"/>
          <w:bCs/>
          <w:sz w:val="24"/>
          <w:lang w:val="en-US" w:eastAsia="zh-CN"/>
        </w:rPr>
        <w:t>4</w:t>
      </w:r>
      <w:r>
        <w:rPr>
          <w:rFonts w:hint="eastAsia" w:ascii="宋体" w:hAnsi="宋体" w:cs="宋体"/>
          <w:bCs/>
          <w:sz w:val="24"/>
          <w:lang w:eastAsia="zh-CN"/>
        </w:rPr>
        <w:t>）</w:t>
      </w:r>
      <w:r>
        <w:rPr>
          <w:rFonts w:hint="eastAsia" w:ascii="宋体" w:hAnsi="宋体" w:cs="宋体"/>
          <w:bCs/>
          <w:sz w:val="24"/>
        </w:rPr>
        <w:t>熟悉电路图的组成要素及电工特种作业基本知识</w:t>
      </w:r>
      <w:r>
        <w:rPr>
          <w:rFonts w:hint="eastAsia" w:ascii="宋体" w:hAnsi="宋体" w:cs="宋体"/>
          <w:bCs/>
          <w:sz w:val="24"/>
          <w:lang w:eastAsia="zh-CN"/>
        </w:rPr>
        <w:t>。</w:t>
      </w:r>
    </w:p>
    <w:p>
      <w:pPr>
        <w:spacing w:line="360" w:lineRule="auto"/>
        <w:ind w:firstLine="480" w:firstLineChars="200"/>
        <w:rPr>
          <w:rFonts w:hint="eastAsia" w:ascii="宋体" w:hAnsi="宋体" w:eastAsia="宋体" w:cs="宋体"/>
          <w:bCs/>
          <w:color w:val="000000" w:themeColor="text1"/>
          <w:sz w:val="24"/>
          <w:lang w:eastAsia="zh-CN"/>
          <w14:textFill>
            <w14:solidFill>
              <w14:schemeClr w14:val="tx1"/>
            </w14:solidFill>
          </w14:textFill>
        </w:rPr>
      </w:pPr>
      <w:r>
        <w:rPr>
          <w:rFonts w:hint="eastAsia" w:ascii="宋体" w:hAnsi="宋体" w:cs="宋体"/>
          <w:bCs/>
          <w:color w:val="000000" w:themeColor="text1"/>
          <w:sz w:val="24"/>
          <w:lang w:eastAsia="zh-CN"/>
          <w14:textFill>
            <w14:solidFill>
              <w14:schemeClr w14:val="tx1"/>
            </w14:solidFill>
          </w14:textFill>
        </w:rPr>
        <w:t>（</w:t>
      </w:r>
      <w:r>
        <w:rPr>
          <w:rFonts w:hint="eastAsia" w:ascii="宋体" w:hAnsi="宋体" w:cs="宋体"/>
          <w:bCs/>
          <w:color w:val="000000" w:themeColor="text1"/>
          <w:sz w:val="24"/>
          <w:lang w:val="en-US" w:eastAsia="zh-CN"/>
          <w14:textFill>
            <w14:solidFill>
              <w14:schemeClr w14:val="tx1"/>
            </w14:solidFill>
          </w14:textFill>
        </w:rPr>
        <w:t>5</w:t>
      </w:r>
      <w:r>
        <w:rPr>
          <w:rFonts w:hint="eastAsia" w:ascii="宋体" w:hAnsi="宋体" w:cs="宋体"/>
          <w:bCs/>
          <w:color w:val="000000" w:themeColor="text1"/>
          <w:sz w:val="24"/>
          <w:lang w:eastAsia="zh-CN"/>
          <w14:textFill>
            <w14:solidFill>
              <w14:schemeClr w14:val="tx1"/>
            </w14:solidFill>
          </w14:textFill>
        </w:rPr>
        <w:t>）</w:t>
      </w:r>
      <w:r>
        <w:rPr>
          <w:rFonts w:hint="eastAsia" w:ascii="宋体" w:hAnsi="宋体" w:cs="宋体"/>
          <w:bCs/>
          <w:color w:val="000000" w:themeColor="text1"/>
          <w:sz w:val="24"/>
          <w14:textFill>
            <w14:solidFill>
              <w14:schemeClr w14:val="tx1"/>
            </w14:solidFill>
          </w14:textFill>
        </w:rPr>
        <w:t>掌握汽车发动机电控原理以及故障诊断与维修方法</w:t>
      </w:r>
      <w:r>
        <w:rPr>
          <w:rFonts w:hint="eastAsia" w:ascii="宋体" w:hAnsi="宋体" w:cs="宋体"/>
          <w:bCs/>
          <w:color w:val="000000" w:themeColor="text1"/>
          <w:sz w:val="24"/>
          <w:lang w:eastAsia="zh-CN"/>
          <w14:textFill>
            <w14:solidFill>
              <w14:schemeClr w14:val="tx1"/>
            </w14:solidFill>
          </w14:textFill>
        </w:rPr>
        <w:t>。</w:t>
      </w:r>
    </w:p>
    <w:p>
      <w:pPr>
        <w:spacing w:line="360" w:lineRule="auto"/>
        <w:ind w:firstLine="480" w:firstLineChars="200"/>
        <w:rPr>
          <w:rFonts w:hint="eastAsia" w:ascii="宋体" w:hAnsi="宋体" w:eastAsia="宋体" w:cs="宋体"/>
          <w:bCs/>
          <w:sz w:val="24"/>
          <w:lang w:eastAsia="zh-CN"/>
        </w:rPr>
      </w:pPr>
      <w:r>
        <w:rPr>
          <w:rFonts w:hint="eastAsia" w:ascii="宋体" w:hAnsi="宋体" w:cs="宋体"/>
          <w:bCs/>
          <w:sz w:val="24"/>
          <w:lang w:eastAsia="zh-CN"/>
        </w:rPr>
        <w:t>（</w:t>
      </w:r>
      <w:r>
        <w:rPr>
          <w:rFonts w:hint="eastAsia" w:ascii="宋体" w:hAnsi="宋体" w:cs="宋体"/>
          <w:bCs/>
          <w:sz w:val="24"/>
          <w:lang w:val="en-US" w:eastAsia="zh-CN"/>
        </w:rPr>
        <w:t>6</w:t>
      </w:r>
      <w:r>
        <w:rPr>
          <w:rFonts w:hint="eastAsia" w:ascii="宋体" w:hAnsi="宋体" w:cs="宋体"/>
          <w:bCs/>
          <w:sz w:val="24"/>
          <w:lang w:eastAsia="zh-CN"/>
        </w:rPr>
        <w:t>）</w:t>
      </w:r>
      <w:r>
        <w:rPr>
          <w:rFonts w:hint="eastAsia" w:ascii="宋体" w:hAnsi="宋体" w:cs="宋体"/>
          <w:bCs/>
          <w:sz w:val="24"/>
        </w:rPr>
        <w:t>掌握汽车各部分的组成及工作原理</w:t>
      </w:r>
      <w:r>
        <w:rPr>
          <w:rFonts w:hint="eastAsia" w:ascii="宋体" w:hAnsi="宋体" w:cs="宋体"/>
          <w:bCs/>
          <w:sz w:val="24"/>
          <w:lang w:eastAsia="zh-CN"/>
        </w:rPr>
        <w:t>。</w:t>
      </w:r>
    </w:p>
    <w:p>
      <w:pPr>
        <w:spacing w:line="360" w:lineRule="auto"/>
        <w:ind w:firstLine="480" w:firstLineChars="200"/>
        <w:rPr>
          <w:rFonts w:hint="eastAsia" w:ascii="宋体" w:hAnsi="宋体" w:eastAsia="宋体" w:cs="宋体"/>
          <w:bCs/>
          <w:sz w:val="24"/>
          <w:lang w:eastAsia="zh-CN"/>
        </w:rPr>
      </w:pPr>
      <w:r>
        <w:rPr>
          <w:rFonts w:hint="eastAsia" w:ascii="宋体" w:hAnsi="宋体" w:cs="宋体"/>
          <w:bCs/>
          <w:sz w:val="24"/>
          <w:lang w:eastAsia="zh-CN"/>
        </w:rPr>
        <w:t>（</w:t>
      </w:r>
      <w:r>
        <w:rPr>
          <w:rFonts w:hint="eastAsia" w:ascii="宋体" w:hAnsi="宋体" w:cs="宋体"/>
          <w:bCs/>
          <w:sz w:val="24"/>
          <w:lang w:val="en-US" w:eastAsia="zh-CN"/>
        </w:rPr>
        <w:t>7</w:t>
      </w:r>
      <w:r>
        <w:rPr>
          <w:rFonts w:hint="eastAsia" w:ascii="宋体" w:hAnsi="宋体" w:cs="宋体"/>
          <w:bCs/>
          <w:sz w:val="24"/>
          <w:lang w:eastAsia="zh-CN"/>
        </w:rPr>
        <w:t>）</w:t>
      </w:r>
      <w:r>
        <w:rPr>
          <w:rFonts w:hint="eastAsia" w:ascii="宋体" w:hAnsi="宋体" w:cs="宋体"/>
          <w:bCs/>
          <w:sz w:val="24"/>
        </w:rPr>
        <w:t>掌握汽车发动机、汽车底盘、汽车电气系统的检测与维修方法</w:t>
      </w:r>
      <w:r>
        <w:rPr>
          <w:rFonts w:hint="eastAsia" w:ascii="宋体" w:hAnsi="宋体" w:cs="宋体"/>
          <w:bCs/>
          <w:sz w:val="24"/>
          <w:lang w:eastAsia="zh-CN"/>
        </w:rPr>
        <w:t>。</w:t>
      </w:r>
    </w:p>
    <w:p>
      <w:pPr>
        <w:spacing w:line="360" w:lineRule="auto"/>
        <w:ind w:firstLine="480" w:firstLineChars="200"/>
        <w:rPr>
          <w:rFonts w:hint="eastAsia" w:ascii="宋体" w:hAnsi="宋体" w:eastAsia="宋体" w:cs="宋体"/>
          <w:bCs/>
          <w:sz w:val="24"/>
          <w:lang w:eastAsia="zh-CN"/>
        </w:rPr>
      </w:pPr>
      <w:r>
        <w:rPr>
          <w:rFonts w:hint="eastAsia" w:ascii="宋体" w:hAnsi="宋体" w:cs="宋体"/>
          <w:bCs/>
          <w:sz w:val="24"/>
          <w:lang w:eastAsia="zh-CN"/>
        </w:rPr>
        <w:t>（</w:t>
      </w:r>
      <w:r>
        <w:rPr>
          <w:rFonts w:hint="eastAsia" w:ascii="宋体" w:hAnsi="宋体" w:cs="宋体"/>
          <w:bCs/>
          <w:sz w:val="24"/>
          <w:lang w:val="en-US" w:eastAsia="zh-CN"/>
        </w:rPr>
        <w:t>8</w:t>
      </w:r>
      <w:r>
        <w:rPr>
          <w:rFonts w:hint="eastAsia" w:ascii="宋体" w:hAnsi="宋体" w:cs="宋体"/>
          <w:bCs/>
          <w:sz w:val="24"/>
          <w:lang w:eastAsia="zh-CN"/>
        </w:rPr>
        <w:t>）</w:t>
      </w:r>
      <w:r>
        <w:rPr>
          <w:rFonts w:hint="eastAsia" w:ascii="宋体" w:hAnsi="宋体" w:cs="宋体"/>
          <w:bCs/>
          <w:sz w:val="24"/>
        </w:rPr>
        <w:t>掌握汽车质量评审与检验的相关知识</w:t>
      </w:r>
      <w:r>
        <w:rPr>
          <w:rFonts w:hint="eastAsia" w:ascii="宋体" w:hAnsi="宋体" w:cs="宋体"/>
          <w:bCs/>
          <w:sz w:val="24"/>
          <w:lang w:eastAsia="zh-CN"/>
        </w:rPr>
        <w:t>。</w:t>
      </w:r>
    </w:p>
    <w:p>
      <w:pPr>
        <w:spacing w:line="360" w:lineRule="auto"/>
        <w:ind w:firstLine="480" w:firstLineChars="200"/>
        <w:rPr>
          <w:rFonts w:hint="eastAsia" w:ascii="宋体" w:hAnsi="宋体" w:eastAsia="宋体" w:cs="宋体"/>
          <w:bCs/>
          <w:sz w:val="24"/>
          <w:lang w:eastAsia="zh-CN"/>
        </w:rPr>
      </w:pPr>
      <w:r>
        <w:rPr>
          <w:rFonts w:hint="eastAsia" w:ascii="宋体" w:hAnsi="宋体" w:cs="宋体"/>
          <w:bCs/>
          <w:sz w:val="24"/>
          <w:lang w:eastAsia="zh-CN"/>
        </w:rPr>
        <w:t>（</w:t>
      </w:r>
      <w:r>
        <w:rPr>
          <w:rFonts w:hint="eastAsia" w:ascii="宋体" w:hAnsi="宋体" w:cs="宋体"/>
          <w:bCs/>
          <w:sz w:val="24"/>
          <w:lang w:val="en-US" w:eastAsia="zh-CN"/>
        </w:rPr>
        <w:t>9</w:t>
      </w:r>
      <w:r>
        <w:rPr>
          <w:rFonts w:hint="eastAsia" w:ascii="宋体" w:hAnsi="宋体" w:cs="宋体"/>
          <w:bCs/>
          <w:sz w:val="24"/>
          <w:lang w:eastAsia="zh-CN"/>
        </w:rPr>
        <w:t>）</w:t>
      </w:r>
      <w:r>
        <w:rPr>
          <w:rFonts w:hint="eastAsia" w:ascii="宋体" w:hAnsi="宋体" w:cs="宋体"/>
          <w:bCs/>
          <w:sz w:val="24"/>
        </w:rPr>
        <w:t>掌握汽车检测常用仪器、工具和设备的选择、维护与操作规程</w:t>
      </w:r>
      <w:r>
        <w:rPr>
          <w:rFonts w:hint="eastAsia" w:ascii="宋体" w:hAnsi="宋体" w:cs="宋体"/>
          <w:bCs/>
          <w:sz w:val="24"/>
          <w:lang w:eastAsia="zh-CN"/>
        </w:rPr>
        <w:t>。</w:t>
      </w:r>
    </w:p>
    <w:p>
      <w:pPr>
        <w:spacing w:line="360" w:lineRule="auto"/>
        <w:ind w:firstLine="480" w:firstLineChars="200"/>
        <w:rPr>
          <w:rFonts w:hint="eastAsia" w:ascii="宋体" w:hAnsi="宋体" w:eastAsia="宋体" w:cs="宋体"/>
          <w:bCs/>
          <w:sz w:val="24"/>
          <w:lang w:eastAsia="zh-CN"/>
        </w:rPr>
      </w:pPr>
      <w:r>
        <w:rPr>
          <w:rFonts w:hint="eastAsia" w:ascii="宋体" w:hAnsi="宋体" w:cs="宋体"/>
          <w:bCs/>
          <w:sz w:val="24"/>
          <w:lang w:eastAsia="zh-CN"/>
        </w:rPr>
        <w:t>（</w:t>
      </w:r>
      <w:r>
        <w:rPr>
          <w:rFonts w:hint="eastAsia" w:ascii="宋体" w:hAnsi="宋体" w:cs="宋体"/>
          <w:bCs/>
          <w:sz w:val="24"/>
          <w:lang w:val="en-US" w:eastAsia="zh-CN"/>
        </w:rPr>
        <w:t>10</w:t>
      </w:r>
      <w:r>
        <w:rPr>
          <w:rFonts w:hint="eastAsia" w:ascii="宋体" w:hAnsi="宋体" w:cs="宋体"/>
          <w:bCs/>
          <w:sz w:val="24"/>
          <w:lang w:eastAsia="zh-CN"/>
        </w:rPr>
        <w:t>）</w:t>
      </w:r>
      <w:r>
        <w:rPr>
          <w:rFonts w:hint="eastAsia" w:ascii="宋体" w:hAnsi="宋体" w:cs="宋体"/>
          <w:bCs/>
          <w:sz w:val="24"/>
        </w:rPr>
        <w:t>掌握汽车性能检测及故障诊断相关知识</w:t>
      </w:r>
      <w:r>
        <w:rPr>
          <w:rFonts w:hint="eastAsia" w:ascii="宋体" w:hAnsi="宋体" w:cs="宋体"/>
          <w:bCs/>
          <w:sz w:val="24"/>
          <w:lang w:eastAsia="zh-CN"/>
        </w:rPr>
        <w:t>。</w:t>
      </w:r>
    </w:p>
    <w:p>
      <w:pPr>
        <w:spacing w:line="360" w:lineRule="auto"/>
        <w:ind w:firstLine="480" w:firstLineChars="200"/>
        <w:rPr>
          <w:rFonts w:hint="eastAsia" w:ascii="宋体" w:hAnsi="宋体" w:eastAsia="宋体" w:cs="宋体"/>
          <w:bCs/>
          <w:sz w:val="24"/>
          <w:lang w:eastAsia="zh-CN"/>
        </w:rPr>
      </w:pPr>
      <w:r>
        <w:rPr>
          <w:rFonts w:hint="eastAsia" w:ascii="宋体" w:hAnsi="宋体" w:cs="宋体"/>
          <w:bCs/>
          <w:sz w:val="24"/>
          <w:lang w:eastAsia="zh-CN"/>
        </w:rPr>
        <w:t>（</w:t>
      </w:r>
      <w:r>
        <w:rPr>
          <w:rFonts w:hint="eastAsia" w:ascii="宋体" w:hAnsi="宋体" w:cs="宋体"/>
          <w:bCs/>
          <w:sz w:val="24"/>
          <w:lang w:val="en-US" w:eastAsia="zh-CN"/>
        </w:rPr>
        <w:t>11</w:t>
      </w:r>
      <w:r>
        <w:rPr>
          <w:rFonts w:hint="eastAsia" w:ascii="宋体" w:hAnsi="宋体" w:cs="宋体"/>
          <w:bCs/>
          <w:sz w:val="24"/>
          <w:lang w:eastAsia="zh-CN"/>
        </w:rPr>
        <w:t>）</w:t>
      </w:r>
      <w:r>
        <w:rPr>
          <w:rFonts w:hint="eastAsia" w:ascii="宋体" w:hAnsi="宋体" w:cs="宋体"/>
          <w:bCs/>
          <w:sz w:val="24"/>
        </w:rPr>
        <w:t>掌握节能与新能源相关知识</w:t>
      </w:r>
      <w:r>
        <w:rPr>
          <w:rFonts w:hint="eastAsia" w:ascii="宋体" w:hAnsi="宋体" w:cs="宋体"/>
          <w:bCs/>
          <w:sz w:val="24"/>
          <w:lang w:eastAsia="zh-CN"/>
        </w:rPr>
        <w:t>。</w:t>
      </w:r>
    </w:p>
    <w:p>
      <w:pPr>
        <w:spacing w:line="360" w:lineRule="auto"/>
        <w:ind w:firstLine="480" w:firstLineChars="200"/>
        <w:rPr>
          <w:rFonts w:hint="eastAsia" w:ascii="宋体" w:hAnsi="宋体" w:eastAsia="宋体" w:cs="宋体"/>
          <w:bCs/>
          <w:sz w:val="24"/>
          <w:lang w:eastAsia="zh-CN"/>
        </w:rPr>
      </w:pPr>
      <w:r>
        <w:rPr>
          <w:rFonts w:hint="eastAsia" w:ascii="宋体" w:hAnsi="宋体" w:cs="宋体"/>
          <w:bCs/>
          <w:sz w:val="24"/>
          <w:lang w:eastAsia="zh-CN"/>
        </w:rPr>
        <w:t>（</w:t>
      </w:r>
      <w:r>
        <w:rPr>
          <w:rFonts w:hint="eastAsia" w:ascii="宋体" w:hAnsi="宋体" w:cs="宋体"/>
          <w:bCs/>
          <w:sz w:val="24"/>
          <w:lang w:val="en-US" w:eastAsia="zh-CN"/>
        </w:rPr>
        <w:t>12</w:t>
      </w:r>
      <w:r>
        <w:rPr>
          <w:rFonts w:hint="eastAsia" w:ascii="宋体" w:hAnsi="宋体" w:cs="宋体"/>
          <w:bCs/>
          <w:sz w:val="24"/>
          <w:lang w:eastAsia="zh-CN"/>
        </w:rPr>
        <w:t>）</w:t>
      </w:r>
      <w:r>
        <w:rPr>
          <w:rFonts w:hint="eastAsia" w:ascii="宋体" w:hAnsi="宋体" w:cs="宋体"/>
          <w:bCs/>
          <w:sz w:val="24"/>
        </w:rPr>
        <w:t>掌握新能源汽车的组成、工作原理及使用维护等相关知识</w:t>
      </w:r>
      <w:r>
        <w:rPr>
          <w:rFonts w:hint="eastAsia" w:ascii="宋体" w:hAnsi="宋体" w:cs="宋体"/>
          <w:bCs/>
          <w:sz w:val="24"/>
          <w:lang w:eastAsia="zh-CN"/>
        </w:rPr>
        <w:t>。</w:t>
      </w:r>
    </w:p>
    <w:p>
      <w:pPr>
        <w:snapToGrid w:val="0"/>
        <w:spacing w:line="360" w:lineRule="auto"/>
        <w:ind w:firstLine="480" w:firstLineChars="200"/>
        <w:rPr>
          <w:rFonts w:hint="eastAsia" w:ascii="宋体" w:hAnsi="宋体" w:cs="宋体"/>
          <w:bCs/>
          <w:sz w:val="24"/>
        </w:rPr>
      </w:pPr>
      <w:r>
        <w:rPr>
          <w:rFonts w:hint="eastAsia" w:ascii="宋体" w:hAnsi="宋体" w:cs="宋体"/>
          <w:bCs/>
          <w:sz w:val="24"/>
          <w:lang w:eastAsia="zh-CN"/>
        </w:rPr>
        <w:t>（</w:t>
      </w:r>
      <w:r>
        <w:rPr>
          <w:rFonts w:hint="eastAsia" w:ascii="宋体" w:hAnsi="宋体" w:cs="宋体"/>
          <w:bCs/>
          <w:sz w:val="24"/>
          <w:lang w:val="en-US" w:eastAsia="zh-CN"/>
        </w:rPr>
        <w:t>13</w:t>
      </w:r>
      <w:r>
        <w:rPr>
          <w:rFonts w:hint="eastAsia" w:ascii="宋体" w:hAnsi="宋体" w:cs="宋体"/>
          <w:bCs/>
          <w:sz w:val="24"/>
          <w:lang w:eastAsia="zh-CN"/>
        </w:rPr>
        <w:t>）</w:t>
      </w:r>
      <w:r>
        <w:rPr>
          <w:rFonts w:hint="eastAsia" w:ascii="宋体" w:hAnsi="宋体" w:cs="宋体"/>
          <w:bCs/>
          <w:sz w:val="24"/>
        </w:rPr>
        <w:t>了解汽车制造相关的国家标准和国际标准。</w:t>
      </w:r>
    </w:p>
    <w:p>
      <w:pPr>
        <w:snapToGrid w:val="0"/>
        <w:spacing w:line="360" w:lineRule="auto"/>
        <w:ind w:firstLine="480" w:firstLineChars="200"/>
        <w:rPr>
          <w:rFonts w:hint="eastAsia" w:ascii="宋体" w:hAnsi="宋体" w:cs="宋体"/>
          <w:bCs/>
          <w:sz w:val="24"/>
          <w:lang w:val="en-US" w:eastAsia="zh-CN"/>
        </w:rPr>
      </w:pPr>
      <w:r>
        <w:rPr>
          <w:rFonts w:hint="eastAsia" w:ascii="宋体" w:hAnsi="宋体" w:cs="宋体"/>
          <w:bCs/>
          <w:sz w:val="24"/>
          <w:lang w:val="en-US" w:eastAsia="zh-CN"/>
        </w:rPr>
        <w:t>（14）了解汽车销售、保险和理赔、旧车鉴定和维修企业管理等相关知识。</w:t>
      </w:r>
    </w:p>
    <w:p>
      <w:pPr>
        <w:snapToGrid w:val="0"/>
        <w:spacing w:line="360" w:lineRule="auto"/>
        <w:ind w:firstLine="480" w:firstLineChars="200"/>
        <w:rPr>
          <w:rFonts w:hint="eastAsia" w:ascii="宋体" w:hAnsi="宋体" w:cs="宋体"/>
          <w:bCs/>
          <w:sz w:val="24"/>
          <w:lang w:val="en-US" w:eastAsia="zh-CN"/>
        </w:rPr>
      </w:pPr>
      <w:r>
        <w:rPr>
          <w:rFonts w:hint="eastAsia" w:ascii="宋体" w:hAnsi="宋体" w:cs="宋体"/>
          <w:bCs/>
          <w:sz w:val="24"/>
          <w:lang w:val="en-US" w:eastAsia="zh-CN"/>
        </w:rPr>
        <w:t>（15）了解车身表面修复方法与要求。</w:t>
      </w:r>
    </w:p>
    <w:p>
      <w:pPr>
        <w:snapToGrid w:val="0"/>
        <w:spacing w:line="360" w:lineRule="auto"/>
        <w:ind w:firstLine="482" w:firstLineChars="200"/>
        <w:rPr>
          <w:rFonts w:hint="eastAsia" w:ascii="宋体" w:hAnsi="宋体" w:eastAsia="宋体" w:cs="宋体"/>
          <w:b/>
          <w:bCs w:val="0"/>
          <w:sz w:val="24"/>
          <w:lang w:eastAsia="zh-CN"/>
        </w:rPr>
      </w:pPr>
      <w:r>
        <w:rPr>
          <w:rFonts w:hint="eastAsia" w:ascii="宋体" w:hAnsi="宋体" w:cs="宋体"/>
          <w:b/>
          <w:bCs w:val="0"/>
          <w:sz w:val="24"/>
          <w:lang w:eastAsia="zh-CN"/>
        </w:rPr>
        <w:t>（三）</w:t>
      </w:r>
      <w:r>
        <w:rPr>
          <w:rFonts w:hint="eastAsia" w:ascii="宋体" w:hAnsi="宋体" w:cs="宋体"/>
          <w:b/>
          <w:bCs w:val="0"/>
          <w:sz w:val="24"/>
        </w:rPr>
        <w:t>能力</w:t>
      </w:r>
    </w:p>
    <w:p>
      <w:pPr>
        <w:spacing w:line="360" w:lineRule="auto"/>
        <w:ind w:firstLine="480" w:firstLineChars="200"/>
        <w:rPr>
          <w:rFonts w:hint="eastAsia" w:ascii="宋体" w:hAnsi="宋体" w:eastAsia="宋体" w:cs="宋体"/>
          <w:sz w:val="24"/>
          <w:lang w:eastAsia="zh-CN"/>
        </w:rPr>
      </w:pPr>
      <w:r>
        <w:rPr>
          <w:rFonts w:hint="eastAsia" w:ascii="宋体" w:hAnsi="宋体" w:cs="宋体"/>
          <w:sz w:val="24"/>
          <w:lang w:eastAsia="zh-CN"/>
        </w:rPr>
        <w:t>（</w:t>
      </w:r>
      <w:r>
        <w:rPr>
          <w:rFonts w:hint="eastAsia" w:ascii="宋体" w:hAnsi="宋体" w:cs="宋体"/>
          <w:sz w:val="24"/>
          <w:lang w:val="en-US" w:eastAsia="zh-CN"/>
        </w:rPr>
        <w:t>1</w:t>
      </w:r>
      <w:r>
        <w:rPr>
          <w:rFonts w:hint="eastAsia" w:ascii="宋体" w:hAnsi="宋体" w:cs="宋体"/>
          <w:sz w:val="24"/>
          <w:lang w:eastAsia="zh-CN"/>
        </w:rPr>
        <w:t>）</w:t>
      </w:r>
      <w:r>
        <w:rPr>
          <w:rFonts w:hint="eastAsia" w:ascii="宋体" w:hAnsi="宋体" w:cs="宋体"/>
          <w:sz w:val="24"/>
        </w:rPr>
        <w:t>具有探究学习、终身学习、分析问题和解决问题的能力</w:t>
      </w:r>
      <w:r>
        <w:rPr>
          <w:rFonts w:hint="eastAsia" w:ascii="宋体" w:hAnsi="宋体" w:cs="宋体"/>
          <w:sz w:val="24"/>
          <w:lang w:eastAsia="zh-CN"/>
        </w:rPr>
        <w:t>。</w:t>
      </w:r>
    </w:p>
    <w:p>
      <w:pPr>
        <w:spacing w:line="360" w:lineRule="auto"/>
        <w:ind w:firstLine="480" w:firstLineChars="200"/>
        <w:rPr>
          <w:rFonts w:hint="eastAsia" w:ascii="宋体" w:hAnsi="宋体" w:eastAsia="宋体" w:cs="宋体"/>
          <w:sz w:val="24"/>
          <w:lang w:eastAsia="zh-CN"/>
        </w:rPr>
      </w:pPr>
      <w:r>
        <w:rPr>
          <w:rFonts w:hint="eastAsia" w:ascii="宋体" w:hAnsi="宋体" w:cs="宋体"/>
          <w:sz w:val="24"/>
          <w:lang w:eastAsia="zh-CN"/>
        </w:rPr>
        <w:t>（</w:t>
      </w:r>
      <w:r>
        <w:rPr>
          <w:rFonts w:hint="eastAsia" w:ascii="宋体" w:hAnsi="宋体" w:cs="宋体"/>
          <w:sz w:val="24"/>
          <w:lang w:val="en-US" w:eastAsia="zh-CN"/>
        </w:rPr>
        <w:t>2</w:t>
      </w:r>
      <w:r>
        <w:rPr>
          <w:rFonts w:hint="eastAsia" w:ascii="宋体" w:hAnsi="宋体" w:cs="宋体"/>
          <w:sz w:val="24"/>
          <w:lang w:eastAsia="zh-CN"/>
        </w:rPr>
        <w:t>）</w:t>
      </w:r>
      <w:r>
        <w:rPr>
          <w:rFonts w:hint="eastAsia" w:ascii="宋体" w:hAnsi="宋体" w:cs="宋体"/>
          <w:sz w:val="24"/>
        </w:rPr>
        <w:t>具有良好的语言、文字表达能力和沟通能力</w:t>
      </w:r>
      <w:r>
        <w:rPr>
          <w:rFonts w:hint="eastAsia" w:ascii="宋体" w:hAnsi="宋体" w:cs="宋体"/>
          <w:sz w:val="24"/>
          <w:lang w:eastAsia="zh-CN"/>
        </w:rPr>
        <w:t>。</w:t>
      </w:r>
    </w:p>
    <w:p>
      <w:pPr>
        <w:spacing w:line="360" w:lineRule="auto"/>
        <w:ind w:firstLine="480" w:firstLineChars="200"/>
        <w:rPr>
          <w:rFonts w:hint="eastAsia" w:ascii="宋体" w:hAnsi="宋体" w:eastAsia="宋体" w:cs="宋体"/>
          <w:sz w:val="24"/>
          <w:lang w:eastAsia="zh-CN"/>
        </w:rPr>
      </w:pPr>
      <w:r>
        <w:rPr>
          <w:rFonts w:hint="eastAsia" w:ascii="宋体" w:hAnsi="宋体" w:cs="宋体"/>
          <w:sz w:val="24"/>
          <w:lang w:eastAsia="zh-CN"/>
        </w:rPr>
        <w:t>（</w:t>
      </w:r>
      <w:r>
        <w:rPr>
          <w:rFonts w:hint="eastAsia" w:ascii="宋体" w:hAnsi="宋体" w:cs="宋体"/>
          <w:sz w:val="24"/>
          <w:lang w:val="en-US" w:eastAsia="zh-CN"/>
        </w:rPr>
        <w:t>3</w:t>
      </w:r>
      <w:r>
        <w:rPr>
          <w:rFonts w:hint="eastAsia" w:ascii="宋体" w:hAnsi="宋体" w:cs="宋体"/>
          <w:sz w:val="24"/>
          <w:lang w:eastAsia="zh-CN"/>
        </w:rPr>
        <w:t>）</w:t>
      </w:r>
      <w:r>
        <w:rPr>
          <w:rFonts w:hint="eastAsia" w:ascii="宋体" w:hAnsi="宋体" w:cs="宋体"/>
          <w:sz w:val="24"/>
        </w:rPr>
        <w:t>具备本专业必需的信息技术应用和维护能力</w:t>
      </w:r>
      <w:r>
        <w:rPr>
          <w:rFonts w:hint="eastAsia" w:ascii="宋体" w:hAnsi="宋体" w:cs="宋体"/>
          <w:sz w:val="24"/>
          <w:lang w:eastAsia="zh-CN"/>
        </w:rPr>
        <w:t>。</w:t>
      </w:r>
    </w:p>
    <w:p>
      <w:pPr>
        <w:spacing w:line="360" w:lineRule="auto"/>
        <w:ind w:firstLine="480" w:firstLineChars="200"/>
        <w:rPr>
          <w:rFonts w:hint="eastAsia" w:ascii="宋体" w:hAnsi="宋体" w:eastAsia="宋体" w:cs="宋体"/>
          <w:sz w:val="24"/>
          <w:lang w:eastAsia="zh-CN"/>
        </w:rPr>
      </w:pPr>
      <w:r>
        <w:rPr>
          <w:rFonts w:hint="eastAsia" w:ascii="宋体" w:hAnsi="宋体" w:cs="宋体"/>
          <w:sz w:val="24"/>
          <w:lang w:eastAsia="zh-CN"/>
        </w:rPr>
        <w:t>（</w:t>
      </w:r>
      <w:r>
        <w:rPr>
          <w:rFonts w:hint="eastAsia" w:ascii="宋体" w:hAnsi="宋体" w:cs="宋体"/>
          <w:sz w:val="24"/>
          <w:lang w:val="en-US" w:eastAsia="zh-CN"/>
        </w:rPr>
        <w:t>4</w:t>
      </w:r>
      <w:r>
        <w:rPr>
          <w:rFonts w:hint="eastAsia" w:ascii="宋体" w:hAnsi="宋体" w:cs="宋体"/>
          <w:sz w:val="24"/>
          <w:lang w:eastAsia="zh-CN"/>
        </w:rPr>
        <w:t>）</w:t>
      </w:r>
      <w:r>
        <w:rPr>
          <w:rFonts w:hint="eastAsia" w:ascii="宋体" w:hAnsi="宋体" w:cs="宋体"/>
          <w:sz w:val="24"/>
        </w:rPr>
        <w:t>具备对汽车电路图的识读与分析能力</w:t>
      </w:r>
      <w:r>
        <w:rPr>
          <w:rFonts w:hint="eastAsia" w:ascii="宋体" w:hAnsi="宋体" w:cs="宋体"/>
          <w:sz w:val="24"/>
          <w:lang w:eastAsia="zh-CN"/>
        </w:rPr>
        <w:t>。</w:t>
      </w:r>
    </w:p>
    <w:p>
      <w:pPr>
        <w:spacing w:line="360" w:lineRule="auto"/>
        <w:ind w:firstLine="480" w:firstLineChars="200"/>
        <w:rPr>
          <w:rFonts w:hint="eastAsia" w:ascii="宋体" w:hAnsi="宋体" w:eastAsia="宋体" w:cs="宋体"/>
          <w:sz w:val="24"/>
          <w:lang w:eastAsia="zh-CN"/>
        </w:rPr>
      </w:pPr>
      <w:r>
        <w:rPr>
          <w:rFonts w:hint="eastAsia" w:ascii="宋体" w:hAnsi="宋体" w:cs="宋体"/>
          <w:sz w:val="24"/>
          <w:lang w:eastAsia="zh-CN"/>
        </w:rPr>
        <w:t>（</w:t>
      </w:r>
      <w:r>
        <w:rPr>
          <w:rFonts w:hint="eastAsia" w:ascii="宋体" w:hAnsi="宋体" w:cs="宋体"/>
          <w:sz w:val="24"/>
          <w:lang w:val="en-US" w:eastAsia="zh-CN"/>
        </w:rPr>
        <w:t>5</w:t>
      </w:r>
      <w:r>
        <w:rPr>
          <w:rFonts w:hint="eastAsia" w:ascii="宋体" w:hAnsi="宋体" w:cs="宋体"/>
          <w:sz w:val="24"/>
          <w:lang w:eastAsia="zh-CN"/>
        </w:rPr>
        <w:t>）</w:t>
      </w:r>
      <w:r>
        <w:rPr>
          <w:rFonts w:hint="eastAsia" w:ascii="宋体" w:hAnsi="宋体" w:cs="宋体"/>
          <w:sz w:val="24"/>
        </w:rPr>
        <w:t>能够执行维修技术标准和制造厂、零部件供应商提供的车辆维修、调整、路试检测程序</w:t>
      </w:r>
      <w:r>
        <w:rPr>
          <w:rFonts w:hint="eastAsia" w:ascii="宋体" w:hAnsi="宋体" w:cs="宋体"/>
          <w:sz w:val="24"/>
          <w:lang w:eastAsia="zh-CN"/>
        </w:rPr>
        <w:t>。</w:t>
      </w:r>
    </w:p>
    <w:p>
      <w:pPr>
        <w:spacing w:line="360" w:lineRule="auto"/>
        <w:ind w:firstLine="480" w:firstLineChars="200"/>
        <w:rPr>
          <w:rFonts w:hint="eastAsia" w:ascii="宋体" w:hAnsi="宋体" w:eastAsia="宋体" w:cs="宋体"/>
          <w:sz w:val="24"/>
          <w:lang w:eastAsia="zh-CN"/>
        </w:rPr>
      </w:pPr>
      <w:r>
        <w:rPr>
          <w:rFonts w:hint="eastAsia" w:ascii="宋体" w:hAnsi="宋体" w:cs="宋体"/>
          <w:sz w:val="24"/>
          <w:lang w:eastAsia="zh-CN"/>
        </w:rPr>
        <w:t>（</w:t>
      </w:r>
      <w:r>
        <w:rPr>
          <w:rFonts w:hint="eastAsia" w:ascii="宋体" w:hAnsi="宋体" w:cs="宋体"/>
          <w:sz w:val="24"/>
          <w:lang w:val="en-US" w:eastAsia="zh-CN"/>
        </w:rPr>
        <w:t>6</w:t>
      </w:r>
      <w:r>
        <w:rPr>
          <w:rFonts w:hint="eastAsia" w:ascii="宋体" w:hAnsi="宋体" w:cs="宋体"/>
          <w:sz w:val="24"/>
          <w:lang w:eastAsia="zh-CN"/>
        </w:rPr>
        <w:t>）</w:t>
      </w:r>
      <w:r>
        <w:rPr>
          <w:rFonts w:hint="eastAsia" w:ascii="宋体" w:hAnsi="宋体" w:cs="宋体"/>
          <w:sz w:val="24"/>
        </w:rPr>
        <w:t>具备车辆各总成和系统部件的拆卸、标记和装配能力</w:t>
      </w:r>
      <w:r>
        <w:rPr>
          <w:rFonts w:hint="eastAsia" w:ascii="宋体" w:hAnsi="宋体" w:cs="宋体"/>
          <w:sz w:val="24"/>
          <w:lang w:eastAsia="zh-CN"/>
        </w:rPr>
        <w:t>。</w:t>
      </w:r>
    </w:p>
    <w:p>
      <w:pPr>
        <w:spacing w:line="360" w:lineRule="auto"/>
        <w:ind w:firstLine="480" w:firstLineChars="200"/>
        <w:rPr>
          <w:rFonts w:hint="eastAsia" w:ascii="宋体" w:hAnsi="宋体" w:eastAsia="宋体" w:cs="宋体"/>
          <w:sz w:val="24"/>
          <w:lang w:eastAsia="zh-CN"/>
        </w:rPr>
      </w:pPr>
      <w:r>
        <w:rPr>
          <w:rFonts w:hint="eastAsia" w:ascii="宋体" w:hAnsi="宋体" w:cs="宋体"/>
          <w:sz w:val="24"/>
          <w:lang w:eastAsia="zh-CN"/>
        </w:rPr>
        <w:t>（</w:t>
      </w:r>
      <w:r>
        <w:rPr>
          <w:rFonts w:hint="eastAsia" w:ascii="宋体" w:hAnsi="宋体" w:cs="宋体"/>
          <w:sz w:val="24"/>
          <w:lang w:val="en-US" w:eastAsia="zh-CN"/>
        </w:rPr>
        <w:t>7</w:t>
      </w:r>
      <w:r>
        <w:rPr>
          <w:rFonts w:hint="eastAsia" w:ascii="宋体" w:hAnsi="宋体" w:cs="宋体"/>
          <w:sz w:val="24"/>
          <w:lang w:eastAsia="zh-CN"/>
        </w:rPr>
        <w:t>）</w:t>
      </w:r>
      <w:r>
        <w:rPr>
          <w:rFonts w:hint="eastAsia" w:ascii="宋体" w:hAnsi="宋体" w:cs="宋体"/>
          <w:sz w:val="24"/>
        </w:rPr>
        <w:t>具备参照国家质量标准、国际标准和汽车制造商质量规定进行汽车质量评审与检验的能力</w:t>
      </w:r>
      <w:r>
        <w:rPr>
          <w:rFonts w:hint="eastAsia" w:ascii="宋体" w:hAnsi="宋体" w:cs="宋体"/>
          <w:sz w:val="24"/>
          <w:lang w:eastAsia="zh-CN"/>
        </w:rPr>
        <w:t>。</w:t>
      </w:r>
    </w:p>
    <w:p>
      <w:pPr>
        <w:spacing w:line="360" w:lineRule="auto"/>
        <w:ind w:firstLine="480" w:firstLineChars="200"/>
        <w:rPr>
          <w:rFonts w:hint="eastAsia" w:ascii="宋体" w:hAnsi="宋体" w:eastAsia="宋体" w:cs="宋体"/>
          <w:sz w:val="24"/>
          <w:lang w:eastAsia="zh-CN"/>
        </w:rPr>
      </w:pPr>
      <w:r>
        <w:rPr>
          <w:rFonts w:hint="eastAsia" w:ascii="宋体" w:hAnsi="宋体" w:cs="宋体"/>
          <w:sz w:val="24"/>
          <w:lang w:eastAsia="zh-CN"/>
        </w:rPr>
        <w:t>（</w:t>
      </w:r>
      <w:r>
        <w:rPr>
          <w:rFonts w:hint="eastAsia" w:ascii="宋体" w:hAnsi="宋体" w:cs="宋体"/>
          <w:sz w:val="24"/>
          <w:lang w:val="en-US" w:eastAsia="zh-CN"/>
        </w:rPr>
        <w:t>8</w:t>
      </w:r>
      <w:r>
        <w:rPr>
          <w:rFonts w:hint="eastAsia" w:ascii="宋体" w:hAnsi="宋体" w:cs="宋体"/>
          <w:sz w:val="24"/>
          <w:lang w:eastAsia="zh-CN"/>
        </w:rPr>
        <w:t>）</w:t>
      </w:r>
      <w:r>
        <w:rPr>
          <w:rFonts w:hint="eastAsia" w:ascii="宋体" w:hAnsi="宋体" w:cs="宋体"/>
          <w:sz w:val="24"/>
        </w:rPr>
        <w:t>具备熟练操作汽车检测与维修常用设备、仪器及工具的能力</w:t>
      </w:r>
      <w:r>
        <w:rPr>
          <w:rFonts w:hint="eastAsia" w:ascii="宋体" w:hAnsi="宋体" w:cs="宋体"/>
          <w:sz w:val="24"/>
          <w:lang w:eastAsia="zh-CN"/>
        </w:rPr>
        <w:t>。</w:t>
      </w:r>
    </w:p>
    <w:p>
      <w:pPr>
        <w:spacing w:line="360" w:lineRule="auto"/>
        <w:ind w:firstLine="480" w:firstLineChars="200"/>
        <w:rPr>
          <w:rFonts w:hint="eastAsia" w:ascii="宋体" w:hAnsi="宋体" w:eastAsia="宋体" w:cs="宋体"/>
          <w:sz w:val="24"/>
          <w:lang w:eastAsia="zh-CN"/>
        </w:rPr>
      </w:pPr>
      <w:r>
        <w:rPr>
          <w:rFonts w:hint="eastAsia" w:ascii="宋体" w:hAnsi="宋体" w:cs="宋体"/>
          <w:sz w:val="24"/>
          <w:lang w:eastAsia="zh-CN"/>
        </w:rPr>
        <w:t>（</w:t>
      </w:r>
      <w:r>
        <w:rPr>
          <w:rFonts w:hint="eastAsia" w:ascii="宋体" w:hAnsi="宋体" w:cs="宋体"/>
          <w:sz w:val="24"/>
          <w:lang w:val="en-US" w:eastAsia="zh-CN"/>
        </w:rPr>
        <w:t>9</w:t>
      </w:r>
      <w:r>
        <w:rPr>
          <w:rFonts w:hint="eastAsia" w:ascii="宋体" w:hAnsi="宋体" w:cs="宋体"/>
          <w:sz w:val="24"/>
          <w:lang w:eastAsia="zh-CN"/>
        </w:rPr>
        <w:t>）</w:t>
      </w:r>
      <w:r>
        <w:rPr>
          <w:rFonts w:hint="eastAsia" w:ascii="宋体" w:hAnsi="宋体" w:cs="宋体"/>
          <w:sz w:val="24"/>
        </w:rPr>
        <w:t>具备制定维修方案，排除汽车综合故障的能力</w:t>
      </w:r>
      <w:r>
        <w:rPr>
          <w:rFonts w:hint="eastAsia" w:ascii="宋体" w:hAnsi="宋体" w:cs="宋体"/>
          <w:sz w:val="24"/>
          <w:lang w:eastAsia="zh-CN"/>
        </w:rPr>
        <w:t>。</w:t>
      </w:r>
    </w:p>
    <w:p>
      <w:pPr>
        <w:spacing w:line="360" w:lineRule="auto"/>
        <w:ind w:firstLine="480" w:firstLineChars="200"/>
        <w:rPr>
          <w:rFonts w:hint="eastAsia" w:ascii="宋体" w:hAnsi="宋体" w:eastAsia="宋体" w:cs="宋体"/>
          <w:sz w:val="24"/>
          <w:lang w:eastAsia="zh-CN"/>
        </w:rPr>
      </w:pPr>
      <w:r>
        <w:rPr>
          <w:rFonts w:hint="eastAsia" w:ascii="宋体" w:hAnsi="宋体" w:cs="宋体"/>
          <w:sz w:val="24"/>
          <w:lang w:eastAsia="zh-CN"/>
        </w:rPr>
        <w:t>（</w:t>
      </w:r>
      <w:r>
        <w:rPr>
          <w:rFonts w:hint="eastAsia" w:ascii="宋体" w:hAnsi="宋体" w:cs="宋体"/>
          <w:sz w:val="24"/>
          <w:lang w:val="en-US" w:eastAsia="zh-CN"/>
        </w:rPr>
        <w:t>10</w:t>
      </w:r>
      <w:r>
        <w:rPr>
          <w:rFonts w:hint="eastAsia" w:ascii="宋体" w:hAnsi="宋体" w:cs="宋体"/>
          <w:sz w:val="24"/>
          <w:lang w:eastAsia="zh-CN"/>
        </w:rPr>
        <w:t>）</w:t>
      </w:r>
      <w:r>
        <w:rPr>
          <w:rFonts w:hint="eastAsia" w:ascii="宋体" w:hAnsi="宋体" w:cs="宋体"/>
          <w:sz w:val="24"/>
        </w:rPr>
        <w:t>具备使用与维护电动汽车电池、电机及电控系统的能力</w:t>
      </w:r>
      <w:r>
        <w:rPr>
          <w:rFonts w:hint="eastAsia" w:ascii="宋体" w:hAnsi="宋体" w:cs="宋体"/>
          <w:sz w:val="24"/>
          <w:lang w:eastAsia="zh-CN"/>
        </w:rPr>
        <w:t>。</w:t>
      </w:r>
    </w:p>
    <w:p>
      <w:pPr>
        <w:spacing w:line="360" w:lineRule="auto"/>
        <w:ind w:firstLine="480" w:firstLineChars="200"/>
        <w:rPr>
          <w:rFonts w:hint="eastAsia" w:ascii="宋体" w:hAnsi="宋体" w:cs="宋体"/>
          <w:sz w:val="24"/>
          <w:lang w:eastAsia="zh-CN"/>
        </w:rPr>
      </w:pPr>
      <w:r>
        <w:rPr>
          <w:rFonts w:hint="eastAsia" w:ascii="宋体" w:hAnsi="宋体" w:cs="宋体"/>
          <w:sz w:val="24"/>
          <w:lang w:eastAsia="zh-CN"/>
        </w:rPr>
        <w:t>（</w:t>
      </w:r>
      <w:r>
        <w:rPr>
          <w:rFonts w:hint="eastAsia" w:ascii="宋体" w:hAnsi="宋体" w:cs="宋体"/>
          <w:sz w:val="24"/>
          <w:lang w:val="en-US" w:eastAsia="zh-CN"/>
        </w:rPr>
        <w:t>11</w:t>
      </w:r>
      <w:r>
        <w:rPr>
          <w:rFonts w:hint="eastAsia" w:ascii="宋体" w:hAnsi="宋体" w:cs="宋体"/>
          <w:sz w:val="24"/>
          <w:lang w:eastAsia="zh-CN"/>
        </w:rPr>
        <w:t>）具备与客户交车，处理客户委托的能力。</w:t>
      </w:r>
    </w:p>
    <w:p>
      <w:pPr>
        <w:spacing w:line="360" w:lineRule="auto"/>
        <w:ind w:firstLine="562" w:firstLineChars="200"/>
        <w:rPr>
          <w:rFonts w:hint="eastAsia" w:ascii="宋体" w:hAnsi="宋体" w:cs="宋体"/>
          <w:sz w:val="24"/>
          <w:lang w:eastAsia="zh-CN"/>
        </w:rPr>
      </w:pPr>
      <w:r>
        <w:rPr>
          <w:rFonts w:hint="eastAsia" w:ascii="宋体" w:hAnsi="宋体" w:cs="宋体"/>
          <w:b/>
          <w:bCs/>
          <w:sz w:val="28"/>
          <w:szCs w:val="28"/>
          <w:lang w:eastAsia="zh-CN"/>
        </w:rPr>
        <w:t>七、课程设置与学时安排</w:t>
      </w:r>
    </w:p>
    <w:p>
      <w:pPr>
        <w:spacing w:line="360" w:lineRule="auto"/>
        <w:ind w:firstLine="480" w:firstLineChars="200"/>
        <w:rPr>
          <w:rFonts w:hint="eastAsia" w:ascii="宋体" w:hAnsi="宋体" w:cs="宋体"/>
          <w:sz w:val="24"/>
          <w:lang w:eastAsia="zh-CN"/>
        </w:rPr>
      </w:pPr>
      <w:r>
        <w:rPr>
          <w:rFonts w:hint="eastAsia" w:ascii="宋体" w:hAnsi="宋体" w:cs="宋体"/>
          <w:sz w:val="24"/>
          <w:lang w:eastAsia="zh-CN"/>
        </w:rPr>
        <w:t>（一）公共基础课</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cs="宋体"/>
          <w:bCs/>
          <w:color w:val="000000" w:themeColor="text1"/>
          <w:sz w:val="24"/>
          <w:lang w:eastAsia="zh-CN"/>
          <w14:textFill>
            <w14:solidFill>
              <w14:schemeClr w14:val="tx1"/>
            </w14:solidFill>
          </w14:textFill>
        </w:rPr>
      </w:pPr>
      <w:r>
        <w:rPr>
          <w:rFonts w:hint="eastAsia" w:ascii="宋体" w:hAnsi="宋体" w:cs="宋体"/>
          <w:bCs/>
          <w:color w:val="000000" w:themeColor="text1"/>
          <w:sz w:val="24"/>
          <w:lang w:eastAsia="zh-CN"/>
          <w14:textFill>
            <w14:solidFill>
              <w14:schemeClr w14:val="tx1"/>
            </w14:solidFill>
          </w14:textFill>
        </w:rPr>
        <w:t>公共基础课程名称：大学生职业发展与就业指导、创业基础、思想道德修养与法律基础、毛泽东思想和中国特色社会主义理论体系概论、形势与政策、大学生心理健康、军事理论、信息技术应用。</w:t>
      </w:r>
    </w:p>
    <w:tbl>
      <w:tblPr>
        <w:tblStyle w:val="5"/>
        <w:tblW w:w="8686"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61"/>
        <w:gridCol w:w="1440"/>
        <w:gridCol w:w="1719"/>
        <w:gridCol w:w="1836"/>
        <w:gridCol w:w="303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661" w:type="dxa"/>
            <w:noWrap w:val="0"/>
            <w:vAlign w:val="center"/>
          </w:tcPr>
          <w:p>
            <w:pPr>
              <w:spacing w:line="579" w:lineRule="exact"/>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序号</w:t>
            </w:r>
          </w:p>
        </w:tc>
        <w:tc>
          <w:tcPr>
            <w:tcW w:w="1440" w:type="dxa"/>
            <w:noWrap w:val="0"/>
            <w:vAlign w:val="center"/>
          </w:tcPr>
          <w:p>
            <w:pPr>
              <w:spacing w:line="579" w:lineRule="exact"/>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课程名称</w:t>
            </w:r>
          </w:p>
        </w:tc>
        <w:tc>
          <w:tcPr>
            <w:tcW w:w="1719" w:type="dxa"/>
            <w:noWrap w:val="0"/>
            <w:vAlign w:val="center"/>
          </w:tcPr>
          <w:p>
            <w:pPr>
              <w:spacing w:line="579" w:lineRule="exact"/>
              <w:jc w:val="center"/>
              <w:rPr>
                <w:rFonts w:hint="eastAsia" w:eastAsia="宋体"/>
                <w:b/>
                <w:color w:val="000000" w:themeColor="text1"/>
                <w:szCs w:val="21"/>
                <w:lang w:eastAsia="zh-CN"/>
                <w14:textFill>
                  <w14:solidFill>
                    <w14:schemeClr w14:val="tx1"/>
                  </w14:solidFill>
                </w14:textFill>
              </w:rPr>
            </w:pPr>
            <w:r>
              <w:rPr>
                <w:rFonts w:hint="eastAsia"/>
                <w:b/>
                <w:color w:val="000000" w:themeColor="text1"/>
                <w:szCs w:val="21"/>
                <w:lang w:eastAsia="zh-CN"/>
                <w14:textFill>
                  <w14:solidFill>
                    <w14:schemeClr w14:val="tx1"/>
                  </w14:solidFill>
                </w14:textFill>
              </w:rPr>
              <w:t>课程目标</w:t>
            </w:r>
          </w:p>
        </w:tc>
        <w:tc>
          <w:tcPr>
            <w:tcW w:w="1836" w:type="dxa"/>
            <w:noWrap w:val="0"/>
            <w:vAlign w:val="center"/>
          </w:tcPr>
          <w:p>
            <w:pPr>
              <w:spacing w:line="579" w:lineRule="exact"/>
              <w:jc w:val="center"/>
              <w:rPr>
                <w:rFonts w:hint="eastAsia" w:eastAsia="宋体"/>
                <w:b/>
                <w:color w:val="000000" w:themeColor="text1"/>
                <w:szCs w:val="21"/>
                <w:lang w:eastAsia="zh-CN"/>
                <w14:textFill>
                  <w14:solidFill>
                    <w14:schemeClr w14:val="tx1"/>
                  </w14:solidFill>
                </w14:textFill>
              </w:rPr>
            </w:pPr>
            <w:r>
              <w:rPr>
                <w:rFonts w:hint="eastAsia"/>
                <w:b/>
                <w:color w:val="000000" w:themeColor="text1"/>
                <w:szCs w:val="21"/>
                <w:lang w:eastAsia="zh-CN"/>
                <w14:textFill>
                  <w14:solidFill>
                    <w14:schemeClr w14:val="tx1"/>
                  </w14:solidFill>
                </w14:textFill>
              </w:rPr>
              <w:t>主要内容</w:t>
            </w:r>
          </w:p>
        </w:tc>
        <w:tc>
          <w:tcPr>
            <w:tcW w:w="3030" w:type="dxa"/>
            <w:noWrap w:val="0"/>
            <w:vAlign w:val="center"/>
          </w:tcPr>
          <w:p>
            <w:pPr>
              <w:spacing w:line="579" w:lineRule="exact"/>
              <w:jc w:val="center"/>
              <w:rPr>
                <w:rFonts w:hint="eastAsia" w:eastAsia="宋体"/>
                <w:b/>
                <w:color w:val="000000" w:themeColor="text1"/>
                <w:szCs w:val="21"/>
                <w:lang w:eastAsia="zh-CN"/>
                <w14:textFill>
                  <w14:solidFill>
                    <w14:schemeClr w14:val="tx1"/>
                  </w14:solidFill>
                </w14:textFill>
              </w:rPr>
            </w:pPr>
            <w:r>
              <w:rPr>
                <w:rFonts w:hint="eastAsia"/>
                <w:b/>
                <w:color w:val="000000" w:themeColor="text1"/>
                <w:szCs w:val="21"/>
                <w:lang w:eastAsia="zh-CN"/>
                <w14:textFill>
                  <w14:solidFill>
                    <w14:schemeClr w14:val="tx1"/>
                  </w14:solidFill>
                </w14:textFill>
              </w:rPr>
              <w:t>教学要求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661" w:type="dxa"/>
            <w:noWrap w:val="0"/>
            <w:vAlign w:val="center"/>
          </w:tcPr>
          <w:p>
            <w:pPr>
              <w:spacing w:line="240" w:lineRule="auto"/>
              <w:rPr>
                <w:rFonts w:hint="eastAsia" w:ascii="宋体" w:hAnsi="宋体" w:eastAsia="宋体" w:cs="宋体"/>
                <w:color w:val="auto"/>
                <w:kern w:val="0"/>
                <w:sz w:val="21"/>
                <w:szCs w:val="21"/>
                <w:lang w:eastAsia="zh-CN"/>
              </w:rPr>
            </w:pPr>
          </w:p>
          <w:p>
            <w:pPr>
              <w:spacing w:line="240" w:lineRule="auto"/>
              <w:rPr>
                <w:rFonts w:hint="eastAsia" w:ascii="宋体" w:hAnsi="宋体" w:eastAsia="宋体" w:cs="宋体"/>
                <w:color w:val="auto"/>
                <w:kern w:val="0"/>
                <w:sz w:val="21"/>
                <w:szCs w:val="21"/>
                <w:lang w:eastAsia="zh-CN"/>
              </w:rPr>
            </w:pPr>
          </w:p>
          <w:p>
            <w:pPr>
              <w:spacing w:line="240" w:lineRule="auto"/>
              <w:rPr>
                <w:rFonts w:hint="eastAsia" w:ascii="宋体" w:hAnsi="宋体" w:eastAsia="宋体" w:cs="宋体"/>
                <w:color w:val="auto"/>
                <w:kern w:val="0"/>
                <w:sz w:val="21"/>
                <w:szCs w:val="21"/>
                <w:lang w:eastAsia="zh-CN"/>
              </w:rPr>
            </w:pPr>
          </w:p>
          <w:p>
            <w:pPr>
              <w:spacing w:line="240" w:lineRule="auto"/>
              <w:rPr>
                <w:rFonts w:hint="eastAsia" w:ascii="宋体" w:hAnsi="宋体" w:eastAsia="宋体" w:cs="宋体"/>
                <w:color w:val="auto"/>
                <w:kern w:val="0"/>
                <w:sz w:val="21"/>
                <w:szCs w:val="21"/>
                <w:lang w:eastAsia="zh-CN"/>
              </w:rPr>
            </w:pPr>
          </w:p>
          <w:p>
            <w:pPr>
              <w:spacing w:line="240" w:lineRule="auto"/>
              <w:rPr>
                <w:rFonts w:hint="eastAsia" w:ascii="宋体" w:hAnsi="宋体" w:eastAsia="宋体" w:cs="宋体"/>
                <w:color w:val="auto"/>
                <w:kern w:val="0"/>
                <w:sz w:val="21"/>
                <w:szCs w:val="21"/>
                <w:lang w:eastAsia="zh-CN"/>
              </w:rPr>
            </w:pPr>
          </w:p>
          <w:p>
            <w:pPr>
              <w:spacing w:line="240" w:lineRule="auto"/>
              <w:rPr>
                <w:rFonts w:hint="eastAsia" w:ascii="宋体" w:hAnsi="宋体" w:eastAsia="宋体" w:cs="宋体"/>
                <w:color w:val="auto"/>
                <w:kern w:val="0"/>
                <w:sz w:val="21"/>
                <w:szCs w:val="21"/>
                <w:lang w:eastAsia="zh-CN"/>
              </w:rPr>
            </w:pPr>
          </w:p>
          <w:p>
            <w:pPr>
              <w:spacing w:line="240" w:lineRule="auto"/>
              <w:rPr>
                <w:rFonts w:hint="eastAsia" w:ascii="宋体" w:hAnsi="宋体" w:eastAsia="宋体" w:cs="宋体"/>
                <w:color w:val="auto"/>
                <w:kern w:val="0"/>
                <w:sz w:val="21"/>
                <w:szCs w:val="21"/>
                <w:lang w:eastAsia="zh-CN"/>
              </w:rPr>
            </w:pPr>
          </w:p>
          <w:p>
            <w:pPr>
              <w:spacing w:line="240" w:lineRule="auto"/>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1</w:t>
            </w:r>
          </w:p>
          <w:p>
            <w:pPr>
              <w:spacing w:line="240" w:lineRule="auto"/>
              <w:rPr>
                <w:rFonts w:hint="eastAsia" w:ascii="宋体" w:hAnsi="宋体" w:eastAsia="宋体" w:cs="宋体"/>
                <w:color w:val="auto"/>
                <w:kern w:val="0"/>
                <w:sz w:val="21"/>
                <w:szCs w:val="21"/>
                <w:lang w:eastAsia="zh-CN"/>
              </w:rPr>
            </w:pPr>
          </w:p>
          <w:p>
            <w:pPr>
              <w:spacing w:line="240" w:lineRule="auto"/>
              <w:rPr>
                <w:rFonts w:hint="eastAsia" w:ascii="宋体" w:hAnsi="宋体" w:eastAsia="宋体" w:cs="宋体"/>
                <w:color w:val="auto"/>
                <w:kern w:val="0"/>
                <w:sz w:val="21"/>
                <w:szCs w:val="21"/>
                <w:lang w:eastAsia="zh-CN"/>
              </w:rPr>
            </w:pPr>
          </w:p>
          <w:p>
            <w:pPr>
              <w:spacing w:line="240" w:lineRule="auto"/>
              <w:rPr>
                <w:rFonts w:hint="eastAsia" w:ascii="宋体" w:hAnsi="宋体" w:eastAsia="宋体" w:cs="宋体"/>
                <w:color w:val="auto"/>
                <w:kern w:val="0"/>
                <w:sz w:val="21"/>
                <w:szCs w:val="21"/>
                <w:lang w:eastAsia="zh-CN"/>
              </w:rPr>
            </w:pPr>
          </w:p>
          <w:p>
            <w:pPr>
              <w:spacing w:line="240" w:lineRule="auto"/>
              <w:rPr>
                <w:rFonts w:hint="eastAsia" w:ascii="宋体" w:hAnsi="宋体" w:eastAsia="宋体" w:cs="宋体"/>
                <w:color w:val="auto"/>
                <w:kern w:val="0"/>
                <w:sz w:val="21"/>
                <w:szCs w:val="21"/>
                <w:lang w:eastAsia="zh-CN"/>
              </w:rPr>
            </w:pPr>
          </w:p>
          <w:p>
            <w:pPr>
              <w:spacing w:line="240" w:lineRule="auto"/>
              <w:rPr>
                <w:rFonts w:hint="eastAsia" w:ascii="宋体" w:hAnsi="宋体" w:eastAsia="宋体" w:cs="宋体"/>
                <w:color w:val="auto"/>
                <w:kern w:val="0"/>
                <w:sz w:val="21"/>
                <w:szCs w:val="21"/>
                <w:lang w:eastAsia="zh-CN"/>
              </w:rPr>
            </w:pPr>
          </w:p>
          <w:p>
            <w:pPr>
              <w:spacing w:line="240" w:lineRule="auto"/>
              <w:rPr>
                <w:rFonts w:hint="eastAsia" w:ascii="宋体" w:hAnsi="宋体" w:eastAsia="宋体" w:cs="宋体"/>
                <w:color w:val="auto"/>
                <w:kern w:val="0"/>
                <w:sz w:val="21"/>
                <w:szCs w:val="21"/>
                <w:lang w:eastAsia="zh-CN"/>
              </w:rPr>
            </w:pPr>
          </w:p>
          <w:p>
            <w:pPr>
              <w:spacing w:line="240" w:lineRule="auto"/>
              <w:rPr>
                <w:rFonts w:hint="eastAsia" w:ascii="宋体" w:hAnsi="宋体" w:eastAsia="宋体" w:cs="宋体"/>
                <w:color w:val="auto"/>
                <w:kern w:val="0"/>
                <w:sz w:val="21"/>
                <w:szCs w:val="21"/>
                <w:lang w:eastAsia="zh-CN"/>
              </w:rPr>
            </w:pPr>
          </w:p>
          <w:p>
            <w:pPr>
              <w:spacing w:line="240" w:lineRule="auto"/>
              <w:rPr>
                <w:rFonts w:hint="eastAsia" w:ascii="宋体" w:hAnsi="宋体" w:eastAsia="宋体" w:cs="宋体"/>
                <w:color w:val="auto"/>
                <w:kern w:val="0"/>
                <w:sz w:val="21"/>
                <w:szCs w:val="21"/>
                <w:lang w:eastAsia="zh-CN"/>
              </w:rPr>
            </w:pPr>
          </w:p>
          <w:p>
            <w:pPr>
              <w:spacing w:line="240" w:lineRule="auto"/>
              <w:rPr>
                <w:b/>
                <w:color w:val="FF0000"/>
                <w:sz w:val="21"/>
                <w:szCs w:val="21"/>
              </w:rPr>
            </w:pPr>
          </w:p>
        </w:tc>
        <w:tc>
          <w:tcPr>
            <w:tcW w:w="1440" w:type="dxa"/>
            <w:noWrap w:val="0"/>
            <w:vAlign w:val="center"/>
          </w:tcPr>
          <w:p>
            <w:pPr>
              <w:spacing w:line="240" w:lineRule="auto"/>
              <w:jc w:val="center"/>
              <w:rPr>
                <w:rFonts w:hint="eastAsia" w:ascii="宋体" w:hAnsi="宋体" w:eastAsia="宋体" w:cs="宋体"/>
                <w:color w:val="auto"/>
                <w:sz w:val="21"/>
                <w:szCs w:val="21"/>
                <w:lang w:eastAsia="zh-CN"/>
              </w:rPr>
            </w:pPr>
          </w:p>
          <w:p>
            <w:pPr>
              <w:spacing w:line="240" w:lineRule="auto"/>
              <w:jc w:val="center"/>
              <w:rPr>
                <w:rFonts w:hint="eastAsia" w:ascii="宋体" w:hAnsi="宋体" w:eastAsia="宋体" w:cs="宋体"/>
                <w:color w:val="auto"/>
                <w:sz w:val="21"/>
                <w:szCs w:val="21"/>
                <w:lang w:eastAsia="zh-CN"/>
              </w:rPr>
            </w:pPr>
          </w:p>
          <w:p>
            <w:pPr>
              <w:spacing w:line="240" w:lineRule="auto"/>
              <w:jc w:val="center"/>
              <w:rPr>
                <w:rFonts w:hint="eastAsia" w:ascii="宋体" w:hAnsi="宋体" w:eastAsia="宋体" w:cs="宋体"/>
                <w:color w:val="auto"/>
                <w:sz w:val="21"/>
                <w:szCs w:val="21"/>
                <w:lang w:eastAsia="zh-CN"/>
              </w:rPr>
            </w:pPr>
          </w:p>
          <w:p>
            <w:pPr>
              <w:spacing w:line="240" w:lineRule="auto"/>
              <w:jc w:val="center"/>
              <w:rPr>
                <w:rFonts w:hint="eastAsia" w:ascii="宋体" w:hAnsi="宋体" w:eastAsia="宋体" w:cs="宋体"/>
                <w:color w:val="auto"/>
                <w:sz w:val="21"/>
                <w:szCs w:val="21"/>
                <w:lang w:eastAsia="zh-CN"/>
              </w:rPr>
            </w:pPr>
          </w:p>
          <w:p>
            <w:pPr>
              <w:spacing w:line="240" w:lineRule="auto"/>
              <w:jc w:val="center"/>
              <w:rPr>
                <w:rFonts w:hint="eastAsia" w:ascii="宋体" w:hAnsi="宋体" w:eastAsia="宋体" w:cs="宋体"/>
                <w:color w:val="auto"/>
                <w:sz w:val="21"/>
                <w:szCs w:val="21"/>
                <w:lang w:eastAsia="zh-CN"/>
              </w:rPr>
            </w:pPr>
          </w:p>
          <w:p>
            <w:pPr>
              <w:spacing w:line="240" w:lineRule="auto"/>
              <w:jc w:val="center"/>
              <w:rPr>
                <w:rFonts w:hint="eastAsia" w:ascii="宋体" w:hAnsi="宋体" w:eastAsia="宋体" w:cs="宋体"/>
                <w:color w:val="auto"/>
                <w:sz w:val="21"/>
                <w:szCs w:val="21"/>
                <w:lang w:eastAsia="zh-CN"/>
              </w:rPr>
            </w:pPr>
          </w:p>
          <w:p>
            <w:pPr>
              <w:spacing w:line="24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大学职业</w:t>
            </w:r>
            <w:r>
              <w:rPr>
                <w:rFonts w:hint="eastAsia" w:ascii="宋体" w:hAnsi="宋体" w:cs="宋体"/>
                <w:color w:val="auto"/>
                <w:sz w:val="21"/>
                <w:szCs w:val="21"/>
                <w:lang w:eastAsia="zh-CN"/>
              </w:rPr>
              <w:t>发展</w:t>
            </w:r>
            <w:r>
              <w:rPr>
                <w:rFonts w:hint="eastAsia" w:ascii="宋体" w:hAnsi="宋体" w:eastAsia="宋体" w:cs="宋体"/>
                <w:color w:val="auto"/>
                <w:sz w:val="21"/>
                <w:szCs w:val="21"/>
                <w:lang w:eastAsia="zh-CN"/>
              </w:rPr>
              <w:t>与就业指导</w:t>
            </w:r>
          </w:p>
          <w:p>
            <w:pPr>
              <w:spacing w:line="240" w:lineRule="auto"/>
              <w:jc w:val="center"/>
              <w:rPr>
                <w:rFonts w:hint="eastAsia" w:ascii="宋体" w:hAnsi="宋体" w:eastAsia="宋体" w:cs="宋体"/>
                <w:color w:val="auto"/>
                <w:sz w:val="21"/>
                <w:szCs w:val="21"/>
                <w:lang w:val="en-US" w:eastAsia="zh-CN"/>
              </w:rPr>
            </w:pPr>
          </w:p>
          <w:p>
            <w:pPr>
              <w:spacing w:line="240" w:lineRule="auto"/>
              <w:jc w:val="center"/>
              <w:rPr>
                <w:rFonts w:hint="eastAsia" w:ascii="宋体" w:hAnsi="宋体" w:eastAsia="宋体" w:cs="宋体"/>
                <w:color w:val="auto"/>
                <w:sz w:val="21"/>
                <w:szCs w:val="21"/>
                <w:lang w:val="en-US" w:eastAsia="zh-CN"/>
              </w:rPr>
            </w:pPr>
          </w:p>
          <w:p>
            <w:pPr>
              <w:spacing w:line="240" w:lineRule="auto"/>
              <w:jc w:val="center"/>
              <w:rPr>
                <w:b/>
                <w:color w:val="FF0000"/>
                <w:sz w:val="21"/>
                <w:szCs w:val="21"/>
              </w:rPr>
            </w:pPr>
          </w:p>
        </w:tc>
        <w:tc>
          <w:tcPr>
            <w:tcW w:w="1719" w:type="dxa"/>
            <w:noWrap w:val="0"/>
            <w:vAlign w:val="center"/>
          </w:tcPr>
          <w:p>
            <w:pPr>
              <w:numPr>
                <w:ilvl w:val="0"/>
                <w:numId w:val="0"/>
              </w:numPr>
              <w:spacing w:line="240" w:lineRule="auto"/>
              <w:ind w:left="0" w:leftChars="0" w:firstLine="0" w:firstLineChars="0"/>
              <w:jc w:val="left"/>
              <w:rPr>
                <w:b/>
                <w:color w:val="FF0000"/>
                <w:sz w:val="21"/>
                <w:szCs w:val="21"/>
              </w:rPr>
            </w:pPr>
            <w:r>
              <w:rPr>
                <w:rFonts w:hint="eastAsia" w:ascii="宋体" w:hAnsi="宋体" w:eastAsia="宋体" w:cs="宋体"/>
                <w:color w:val="auto"/>
                <w:sz w:val="21"/>
                <w:szCs w:val="21"/>
                <w:lang w:eastAsia="zh-CN"/>
              </w:rPr>
              <w:t>通过本课程的教学，学生能够全面了解自己、了解职业、了解社会。学生能够在认识自身人格特质、优缺点、动机、需求、价值观的基础上，制定短期与中期相结合的职业发展目标，并且在现实生活中不断检验其可行性，最终</w:t>
            </w:r>
            <w:r>
              <w:rPr>
                <w:rFonts w:hint="eastAsia" w:ascii="宋体" w:hAnsi="宋体" w:eastAsia="宋体" w:cs="宋体"/>
                <w:color w:val="auto"/>
                <w:sz w:val="21"/>
                <w:szCs w:val="21"/>
                <w:lang w:val="en-US" w:eastAsia="zh-CN"/>
              </w:rPr>
              <w:t>通过对职业生涯规划训练与个性化就业指导学生职业竞争力能够得到切实提高。</w:t>
            </w:r>
          </w:p>
        </w:tc>
        <w:tc>
          <w:tcPr>
            <w:tcW w:w="1836" w:type="dxa"/>
            <w:noWrap w:val="0"/>
            <w:vAlign w:val="center"/>
          </w:tcPr>
          <w:p>
            <w:pPr>
              <w:pStyle w:val="10"/>
              <w:spacing w:line="240" w:lineRule="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1.促进学生对</w:t>
            </w:r>
            <w:r>
              <w:rPr>
                <w:rFonts w:hint="eastAsia" w:ascii="宋体" w:hAnsi="宋体" w:eastAsia="宋体" w:cs="宋体"/>
                <w:color w:val="auto"/>
                <w:sz w:val="21"/>
                <w:szCs w:val="21"/>
              </w:rPr>
              <w:t>职业生涯</w:t>
            </w:r>
            <w:r>
              <w:rPr>
                <w:rFonts w:hint="eastAsia" w:ascii="宋体" w:hAnsi="宋体" w:eastAsia="宋体" w:cs="宋体"/>
                <w:color w:val="auto"/>
                <w:sz w:val="21"/>
                <w:szCs w:val="21"/>
                <w:lang w:eastAsia="zh-CN"/>
              </w:rPr>
              <w:t>的自我认知、社会认知；</w:t>
            </w:r>
          </w:p>
          <w:p>
            <w:pPr>
              <w:pStyle w:val="10"/>
              <w:spacing w:line="240" w:lineRule="auto"/>
              <w:jc w:val="both"/>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2.讲解</w:t>
            </w:r>
            <w:r>
              <w:rPr>
                <w:rFonts w:hint="eastAsia" w:ascii="宋体" w:hAnsi="宋体" w:eastAsia="宋体" w:cs="宋体"/>
                <w:color w:val="auto"/>
                <w:sz w:val="21"/>
                <w:szCs w:val="21"/>
              </w:rPr>
              <w:t>职业决策</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职业适应与发展</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职业生涯管理</w:t>
            </w:r>
            <w:r>
              <w:rPr>
                <w:rFonts w:hint="eastAsia" w:ascii="宋体" w:hAnsi="宋体" w:eastAsia="宋体" w:cs="宋体"/>
                <w:color w:val="auto"/>
                <w:sz w:val="21"/>
                <w:szCs w:val="21"/>
                <w:lang w:eastAsia="zh-CN"/>
              </w:rPr>
              <w:t>，并做个性化指导；</w:t>
            </w:r>
          </w:p>
          <w:p>
            <w:pPr>
              <w:pStyle w:val="11"/>
              <w:tabs>
                <w:tab w:val="left" w:pos="720"/>
                <w:tab w:val="left" w:pos="1440"/>
              </w:tabs>
              <w:spacing w:line="240" w:lineRule="auto"/>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3.普及就业形势与政策；</w:t>
            </w:r>
          </w:p>
          <w:p>
            <w:pPr>
              <w:pStyle w:val="11"/>
              <w:tabs>
                <w:tab w:val="left" w:pos="720"/>
                <w:tab w:val="left" w:pos="1440"/>
              </w:tabs>
              <w:spacing w:line="240" w:lineRule="auto"/>
              <w:rPr>
                <w:rFonts w:hint="eastAsia" w:ascii="宋体" w:hAnsi="宋体" w:eastAsia="宋体" w:cs="宋体"/>
                <w:color w:val="auto"/>
                <w:sz w:val="21"/>
                <w:szCs w:val="21"/>
              </w:rPr>
            </w:pPr>
            <w:r>
              <w:rPr>
                <w:rFonts w:hint="eastAsia" w:ascii="宋体" w:hAnsi="宋体" w:eastAsia="宋体" w:cs="宋体"/>
                <w:color w:val="auto"/>
                <w:kern w:val="2"/>
                <w:sz w:val="21"/>
                <w:szCs w:val="21"/>
                <w:lang w:val="en-US" w:eastAsia="zh-CN"/>
              </w:rPr>
              <w:t>4.帮助学生做好求职前的准备，教授求职方法和技巧，开展简历制作、模拟面试等活动</w:t>
            </w:r>
          </w:p>
          <w:p>
            <w:pPr>
              <w:pStyle w:val="10"/>
              <w:spacing w:line="240" w:lineRule="auto"/>
              <w:jc w:val="left"/>
              <w:rPr>
                <w:b/>
                <w:color w:val="FF0000"/>
                <w:sz w:val="21"/>
                <w:szCs w:val="21"/>
              </w:rPr>
            </w:pPr>
          </w:p>
        </w:tc>
        <w:tc>
          <w:tcPr>
            <w:tcW w:w="3030" w:type="dxa"/>
            <w:noWrap w:val="0"/>
            <w:vAlign w:val="top"/>
          </w:tcPr>
          <w:p>
            <w:pPr>
              <w:numPr>
                <w:ilvl w:val="0"/>
                <w:numId w:val="0"/>
              </w:numPr>
              <w:spacing w:line="240" w:lineRule="auto"/>
              <w:jc w:val="both"/>
              <w:rPr>
                <w:rFonts w:hint="eastAsia" w:ascii="宋体" w:hAnsi="宋体" w:eastAsia="宋体" w:cs="宋体"/>
                <w:color w:val="auto"/>
                <w:sz w:val="21"/>
                <w:szCs w:val="21"/>
                <w:lang w:eastAsia="zh-CN"/>
              </w:rPr>
            </w:pPr>
            <w:r>
              <w:rPr>
                <w:rFonts w:hint="eastAsia" w:ascii="宋体" w:hAnsi="宋体" w:cs="宋体"/>
                <w:color w:val="auto"/>
                <w:sz w:val="21"/>
                <w:szCs w:val="21"/>
                <w:lang w:val="en-US" w:eastAsia="zh-CN"/>
              </w:rPr>
              <w:t>1.</w:t>
            </w:r>
            <w:r>
              <w:rPr>
                <w:rFonts w:hint="eastAsia" w:ascii="宋体" w:hAnsi="宋体" w:eastAsia="宋体" w:cs="宋体"/>
                <w:color w:val="auto"/>
                <w:sz w:val="21"/>
                <w:szCs w:val="21"/>
                <w:lang w:eastAsia="zh-CN"/>
              </w:rPr>
              <w:t>通过本课程的教学，教师能够使学生基本掌握职业发展的阶段特点</w:t>
            </w:r>
            <w:r>
              <w:rPr>
                <w:rFonts w:hint="eastAsia" w:ascii="宋体" w:hAnsi="宋体" w:cs="宋体"/>
                <w:color w:val="auto"/>
                <w:sz w:val="21"/>
                <w:szCs w:val="21"/>
                <w:lang w:eastAsia="zh-CN"/>
              </w:rPr>
              <w:t>；</w:t>
            </w:r>
          </w:p>
          <w:p>
            <w:pPr>
              <w:numPr>
                <w:ilvl w:val="0"/>
                <w:numId w:val="0"/>
              </w:numPr>
              <w:spacing w:line="240" w:lineRule="auto"/>
              <w:ind w:leftChars="0"/>
              <w:jc w:val="both"/>
              <w:rPr>
                <w:rFonts w:hint="eastAsia" w:ascii="宋体" w:hAnsi="宋体" w:eastAsia="宋体" w:cs="宋体"/>
                <w:color w:val="auto"/>
                <w:sz w:val="21"/>
                <w:szCs w:val="21"/>
                <w:lang w:eastAsia="zh-CN"/>
              </w:rPr>
            </w:pPr>
            <w:r>
              <w:rPr>
                <w:rFonts w:hint="eastAsia" w:ascii="宋体" w:hAnsi="宋体" w:cs="宋体"/>
                <w:color w:val="auto"/>
                <w:sz w:val="21"/>
                <w:szCs w:val="21"/>
                <w:lang w:val="en-US" w:eastAsia="zh-CN"/>
              </w:rPr>
              <w:t>2.</w:t>
            </w:r>
            <w:r>
              <w:rPr>
                <w:rFonts w:hint="eastAsia" w:ascii="宋体" w:hAnsi="宋体" w:eastAsia="宋体" w:cs="宋体"/>
                <w:color w:val="auto"/>
                <w:sz w:val="21"/>
                <w:szCs w:val="21"/>
                <w:lang w:eastAsia="zh-CN"/>
              </w:rPr>
              <w:t>过本课程的教学，学生能够认识自身特性、职业特征以及社会环境，学会运用人力资源市场信息、相关的职业分类知识以及创业的基本知识</w:t>
            </w:r>
            <w:r>
              <w:rPr>
                <w:rFonts w:hint="eastAsia" w:ascii="宋体" w:hAnsi="宋体" w:cs="宋体"/>
                <w:color w:val="auto"/>
                <w:sz w:val="21"/>
                <w:szCs w:val="21"/>
                <w:lang w:eastAsia="zh-CN"/>
              </w:rPr>
              <w:t>；</w:t>
            </w:r>
            <w:r>
              <w:rPr>
                <w:rFonts w:hint="eastAsia" w:ascii="宋体" w:hAnsi="宋体" w:eastAsia="宋体" w:cs="宋体"/>
                <w:color w:val="auto"/>
                <w:sz w:val="21"/>
                <w:szCs w:val="21"/>
                <w:lang w:eastAsia="zh-CN"/>
              </w:rPr>
              <w:t> </w:t>
            </w:r>
          </w:p>
          <w:p>
            <w:pPr>
              <w:numPr>
                <w:ilvl w:val="0"/>
                <w:numId w:val="0"/>
              </w:numPr>
              <w:spacing w:line="240" w:lineRule="auto"/>
              <w:ind w:leftChars="0"/>
              <w:jc w:val="both"/>
              <w:rPr>
                <w:b/>
                <w:color w:val="FF0000"/>
                <w:sz w:val="21"/>
                <w:szCs w:val="21"/>
              </w:rPr>
            </w:pPr>
            <w:r>
              <w:rPr>
                <w:rFonts w:hint="eastAsia" w:ascii="宋体" w:hAnsi="宋体" w:cs="宋体"/>
                <w:color w:val="auto"/>
                <w:sz w:val="21"/>
                <w:szCs w:val="21"/>
                <w:lang w:val="en-US" w:eastAsia="zh-CN"/>
              </w:rPr>
              <w:t>3.</w:t>
            </w:r>
            <w:r>
              <w:rPr>
                <w:rFonts w:hint="eastAsia" w:ascii="宋体" w:hAnsi="宋体" w:eastAsia="宋体" w:cs="宋体"/>
                <w:color w:val="auto"/>
                <w:sz w:val="21"/>
                <w:szCs w:val="21"/>
                <w:lang w:eastAsia="zh-CN"/>
              </w:rPr>
              <w:t>通过本课程的教学，教师能够培养大学生职业探索、生涯决策、自我管理、自主创业等能力，提高大学生职业素养与求职技能。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661" w:type="dxa"/>
            <w:noWrap w:val="0"/>
            <w:vAlign w:val="center"/>
          </w:tcPr>
          <w:p>
            <w:pPr>
              <w:spacing w:line="240" w:lineRule="auto"/>
              <w:jc w:val="center"/>
              <w:rPr>
                <w:b/>
                <w:color w:val="FF0000"/>
                <w:sz w:val="21"/>
                <w:szCs w:val="21"/>
              </w:rPr>
            </w:pPr>
            <w:r>
              <w:rPr>
                <w:rFonts w:hint="eastAsia" w:ascii="宋体" w:hAnsi="宋体" w:eastAsia="宋体" w:cs="宋体"/>
                <w:color w:val="auto"/>
                <w:kern w:val="0"/>
                <w:sz w:val="21"/>
                <w:szCs w:val="21"/>
                <w:lang w:val="en-US" w:eastAsia="zh-CN"/>
              </w:rPr>
              <w:t>2</w:t>
            </w:r>
          </w:p>
        </w:tc>
        <w:tc>
          <w:tcPr>
            <w:tcW w:w="1440" w:type="dxa"/>
            <w:noWrap w:val="0"/>
            <w:vAlign w:val="center"/>
          </w:tcPr>
          <w:p>
            <w:pPr>
              <w:spacing w:line="240" w:lineRule="auto"/>
              <w:jc w:val="center"/>
              <w:rPr>
                <w:b/>
                <w:color w:val="FF0000"/>
                <w:sz w:val="21"/>
                <w:szCs w:val="21"/>
              </w:rPr>
            </w:pPr>
            <w:r>
              <w:rPr>
                <w:rFonts w:hint="eastAsia" w:ascii="宋体" w:hAnsi="宋体" w:eastAsia="宋体" w:cs="宋体"/>
                <w:color w:val="auto"/>
                <w:sz w:val="21"/>
                <w:szCs w:val="21"/>
                <w:u w:color="FF0000"/>
              </w:rPr>
              <w:t>创业基础</w:t>
            </w:r>
          </w:p>
        </w:tc>
        <w:tc>
          <w:tcPr>
            <w:tcW w:w="1719" w:type="dxa"/>
            <w:noWrap w:val="0"/>
            <w:vAlign w:val="center"/>
          </w:tcPr>
          <w:p>
            <w:pPr>
              <w:pStyle w:val="10"/>
              <w:numPr>
                <w:ilvl w:val="0"/>
                <w:numId w:val="0"/>
              </w:numPr>
              <w:spacing w:line="240" w:lineRule="auto"/>
              <w:ind w:left="0" w:leftChars="0" w:firstLine="0" w:firstLineChars="0"/>
              <w:rPr>
                <w:b/>
                <w:color w:val="FF0000"/>
                <w:sz w:val="21"/>
                <w:szCs w:val="21"/>
              </w:rPr>
            </w:pPr>
            <w:r>
              <w:rPr>
                <w:rFonts w:hint="eastAsia" w:ascii="宋体" w:hAnsi="宋体" w:eastAsia="宋体" w:cs="宋体"/>
                <w:color w:val="auto"/>
                <w:sz w:val="21"/>
                <w:szCs w:val="21"/>
                <w:lang w:val="en-US" w:eastAsia="zh-CN"/>
              </w:rPr>
              <w:t>通过本课程教学活动，学生教师能够将</w:t>
            </w:r>
            <w:r>
              <w:rPr>
                <w:rFonts w:hint="eastAsia" w:ascii="宋体" w:hAnsi="宋体" w:eastAsia="宋体" w:cs="宋体"/>
                <w:color w:val="auto"/>
                <w:sz w:val="21"/>
                <w:szCs w:val="21"/>
              </w:rPr>
              <w:t>创新创业教育理念、教育原则转化为具体的创新创业实践</w:t>
            </w:r>
            <w:r>
              <w:rPr>
                <w:rFonts w:hint="eastAsia" w:ascii="宋体" w:hAnsi="宋体" w:eastAsia="宋体" w:cs="宋体"/>
                <w:color w:val="auto"/>
                <w:sz w:val="21"/>
                <w:szCs w:val="21"/>
                <w:lang w:eastAsia="zh-CN"/>
              </w:rPr>
              <w:t>。学生能够树立创新意识、</w:t>
            </w:r>
            <w:r>
              <w:rPr>
                <w:rFonts w:hint="eastAsia" w:ascii="宋体" w:hAnsi="宋体" w:eastAsia="宋体" w:cs="宋体"/>
                <w:color w:val="auto"/>
                <w:sz w:val="21"/>
                <w:szCs w:val="21"/>
              </w:rPr>
              <w:t>创业意识</w:t>
            </w:r>
            <w:r>
              <w:rPr>
                <w:rFonts w:hint="eastAsia" w:ascii="宋体" w:hAnsi="宋体" w:eastAsia="宋体" w:cs="宋体"/>
                <w:color w:val="auto"/>
                <w:sz w:val="21"/>
                <w:szCs w:val="21"/>
                <w:lang w:eastAsia="zh-CN"/>
              </w:rPr>
              <w:t>。学生的</w:t>
            </w:r>
            <w:r>
              <w:rPr>
                <w:rFonts w:hint="eastAsia" w:ascii="宋体" w:hAnsi="宋体" w:eastAsia="宋体" w:cs="宋体"/>
                <w:color w:val="auto"/>
                <w:sz w:val="21"/>
                <w:szCs w:val="21"/>
              </w:rPr>
              <w:t>创业素养</w:t>
            </w:r>
            <w:r>
              <w:rPr>
                <w:rFonts w:hint="eastAsia" w:ascii="宋体" w:hAnsi="宋体" w:eastAsia="宋体" w:cs="宋体"/>
                <w:color w:val="auto"/>
                <w:sz w:val="21"/>
                <w:szCs w:val="21"/>
                <w:lang w:eastAsia="zh-CN"/>
              </w:rPr>
              <w:t>能</w:t>
            </w:r>
            <w:r>
              <w:rPr>
                <w:rFonts w:hint="eastAsia" w:ascii="宋体" w:hAnsi="宋体" w:eastAsia="宋体" w:cs="宋体"/>
                <w:color w:val="auto"/>
                <w:sz w:val="21"/>
                <w:szCs w:val="21"/>
              </w:rPr>
              <w:t>有比较明显的提高</w:t>
            </w:r>
            <w:r>
              <w:rPr>
                <w:rFonts w:hint="eastAsia" w:ascii="宋体" w:hAnsi="宋体" w:eastAsia="宋体" w:cs="宋体"/>
                <w:color w:val="auto"/>
                <w:sz w:val="21"/>
                <w:szCs w:val="21"/>
                <w:lang w:eastAsia="zh-CN"/>
              </w:rPr>
              <w:t>，能够结合</w:t>
            </w:r>
            <w:r>
              <w:rPr>
                <w:rFonts w:hint="eastAsia" w:ascii="宋体" w:hAnsi="宋体" w:eastAsia="宋体" w:cs="宋体"/>
                <w:color w:val="auto"/>
                <w:sz w:val="21"/>
                <w:szCs w:val="21"/>
              </w:rPr>
              <w:t>创新创业案例</w:t>
            </w:r>
            <w:r>
              <w:rPr>
                <w:rFonts w:hint="eastAsia" w:ascii="宋体" w:hAnsi="宋体" w:eastAsia="宋体" w:cs="宋体"/>
                <w:color w:val="auto"/>
                <w:sz w:val="21"/>
                <w:szCs w:val="21"/>
                <w:lang w:eastAsia="zh-CN"/>
              </w:rPr>
              <w:t>的</w:t>
            </w:r>
            <w:r>
              <w:rPr>
                <w:rFonts w:hint="eastAsia" w:ascii="宋体" w:hAnsi="宋体" w:eastAsia="宋体" w:cs="宋体"/>
                <w:color w:val="auto"/>
                <w:sz w:val="21"/>
                <w:szCs w:val="21"/>
              </w:rPr>
              <w:t>分析与讨论，学生的创业能力</w:t>
            </w:r>
            <w:r>
              <w:rPr>
                <w:rFonts w:hint="eastAsia" w:ascii="宋体" w:hAnsi="宋体" w:eastAsia="宋体" w:cs="宋体"/>
                <w:color w:val="auto"/>
                <w:sz w:val="21"/>
                <w:szCs w:val="21"/>
                <w:lang w:eastAsia="zh-CN"/>
              </w:rPr>
              <w:t>切实得到提高</w:t>
            </w:r>
            <w:r>
              <w:rPr>
                <w:rFonts w:hint="eastAsia" w:ascii="宋体" w:hAnsi="宋体" w:eastAsia="宋体" w:cs="宋体"/>
                <w:color w:val="auto"/>
                <w:sz w:val="21"/>
                <w:szCs w:val="21"/>
              </w:rPr>
              <w:t>并树立正确的创业成败观。</w:t>
            </w:r>
          </w:p>
        </w:tc>
        <w:tc>
          <w:tcPr>
            <w:tcW w:w="1836" w:type="dxa"/>
            <w:noWrap w:val="0"/>
            <w:vAlign w:val="top"/>
          </w:tcPr>
          <w:p>
            <w:pPr>
              <w:pStyle w:val="10"/>
              <w:spacing w:line="24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项目一</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大学生创业与职业发展</w:t>
            </w:r>
          </w:p>
          <w:p>
            <w:pPr>
              <w:pStyle w:val="10"/>
              <w:spacing w:line="24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项目二</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lang w:val="zh-CN"/>
              </w:rPr>
              <w:t>企业</w:t>
            </w:r>
            <w:r>
              <w:rPr>
                <w:rFonts w:hint="eastAsia" w:ascii="宋体" w:hAnsi="宋体" w:eastAsia="宋体" w:cs="宋体"/>
                <w:color w:val="auto"/>
                <w:sz w:val="21"/>
                <w:szCs w:val="21"/>
              </w:rPr>
              <w:t>财务管理</w:t>
            </w:r>
          </w:p>
          <w:p>
            <w:pPr>
              <w:pStyle w:val="10"/>
              <w:spacing w:line="24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项目三</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创业企业融资</w:t>
            </w:r>
          </w:p>
          <w:p>
            <w:pPr>
              <w:pStyle w:val="10"/>
              <w:spacing w:line="24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项目四</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如何打造创业团队</w:t>
            </w:r>
          </w:p>
          <w:p>
            <w:pPr>
              <w:pStyle w:val="10"/>
              <w:spacing w:line="24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项目五</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创业营销管理</w:t>
            </w:r>
          </w:p>
          <w:p>
            <w:pPr>
              <w:pStyle w:val="10"/>
              <w:spacing w:line="240" w:lineRule="auto"/>
              <w:jc w:val="both"/>
              <w:rPr>
                <w:b/>
                <w:color w:val="FF0000"/>
                <w:sz w:val="21"/>
                <w:szCs w:val="21"/>
              </w:rPr>
            </w:pPr>
            <w:r>
              <w:rPr>
                <w:rFonts w:hint="eastAsia" w:ascii="宋体" w:hAnsi="宋体" w:eastAsia="宋体" w:cs="宋体"/>
                <w:color w:val="auto"/>
                <w:sz w:val="21"/>
                <w:szCs w:val="21"/>
              </w:rPr>
              <w:t>项目六</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大学生法律、创业政策讲解。</w:t>
            </w:r>
          </w:p>
        </w:tc>
        <w:tc>
          <w:tcPr>
            <w:tcW w:w="3030" w:type="dxa"/>
            <w:noWrap w:val="0"/>
            <w:vAlign w:val="top"/>
          </w:tcPr>
          <w:p>
            <w:pPr>
              <w:pStyle w:val="10"/>
              <w:spacing w:line="24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使学生掌握开展创业活动所需要的基本知识</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辨证地认识和分析创业者、创业机会、创业资源、创业计划和创业目</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 </w:t>
            </w:r>
          </w:p>
          <w:p>
            <w:pPr>
              <w:pStyle w:val="10"/>
              <w:spacing w:line="240" w:lineRule="auto"/>
              <w:jc w:val="both"/>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使学生具备必要的创业能力。掌握创业资源整合与创业计划撰写的方法, 熟悉新企业的开办流程与管理，提高创办和管理企业的综合素质和能力</w:t>
            </w:r>
            <w:r>
              <w:rPr>
                <w:rFonts w:hint="eastAsia" w:ascii="宋体" w:hAnsi="宋体" w:eastAsia="宋体" w:cs="宋体"/>
                <w:color w:val="auto"/>
                <w:sz w:val="21"/>
                <w:szCs w:val="21"/>
                <w:lang w:eastAsia="zh-CN"/>
              </w:rPr>
              <w:t>；</w:t>
            </w:r>
          </w:p>
          <w:p>
            <w:pPr>
              <w:pStyle w:val="10"/>
              <w:spacing w:line="240" w:lineRule="auto"/>
              <w:jc w:val="both"/>
              <w:rPr>
                <w:b/>
                <w:color w:val="FF0000"/>
                <w:sz w:val="21"/>
                <w:szCs w:val="21"/>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使学生树立科学的创业观。主动适应国家经济社会发展和人的全面发展需求，自觉遵循创业规律，积极投身创业实践。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58" w:hRule="atLeast"/>
        </w:trPr>
        <w:tc>
          <w:tcPr>
            <w:tcW w:w="661" w:type="dxa"/>
            <w:noWrap w:val="0"/>
            <w:vAlign w:val="center"/>
          </w:tcPr>
          <w:p>
            <w:pPr>
              <w:spacing w:line="240" w:lineRule="auto"/>
              <w:jc w:val="left"/>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3</w:t>
            </w:r>
          </w:p>
        </w:tc>
        <w:tc>
          <w:tcPr>
            <w:tcW w:w="1440" w:type="dxa"/>
            <w:noWrap w:val="0"/>
            <w:vAlign w:val="center"/>
          </w:tcPr>
          <w:p>
            <w:pPr>
              <w:spacing w:line="240" w:lineRule="auto"/>
              <w:jc w:val="left"/>
              <w:rPr>
                <w:rFonts w:hint="eastAsia" w:ascii="宋体" w:hAnsi="宋体" w:eastAsia="宋体" w:cs="宋体"/>
                <w:color w:val="auto"/>
                <w:kern w:val="0"/>
                <w:sz w:val="21"/>
                <w:szCs w:val="21"/>
                <w:lang w:eastAsia="zh-CN"/>
              </w:rPr>
            </w:pPr>
          </w:p>
          <w:p>
            <w:pPr>
              <w:spacing w:line="240" w:lineRule="auto"/>
              <w:jc w:val="left"/>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思想道德修养与法律基础</w:t>
            </w:r>
          </w:p>
          <w:p>
            <w:pPr>
              <w:spacing w:line="240" w:lineRule="auto"/>
              <w:jc w:val="left"/>
              <w:rPr>
                <w:rFonts w:hint="eastAsia" w:ascii="宋体" w:hAnsi="宋体" w:eastAsia="宋体" w:cs="宋体"/>
                <w:color w:val="auto"/>
                <w:sz w:val="21"/>
                <w:szCs w:val="21"/>
                <w:lang w:eastAsia="zh-CN"/>
              </w:rPr>
            </w:pPr>
          </w:p>
        </w:tc>
        <w:tc>
          <w:tcPr>
            <w:tcW w:w="1719" w:type="dxa"/>
            <w:noWrap w:val="0"/>
            <w:vAlign w:val="top"/>
          </w:tcPr>
          <w:p>
            <w:pPr>
              <w:pStyle w:val="10"/>
              <w:spacing w:line="240" w:lineRule="auto"/>
              <w:jc w:val="both"/>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通过本课程课学生能够理解树立正确人生观、价值观、世界观的重要性，掌握并践行社会主义核心价值观，进而能够成为有道德修养和法律素养的合格公民。</w:t>
            </w:r>
          </w:p>
          <w:p>
            <w:pPr>
              <w:pStyle w:val="10"/>
              <w:spacing w:line="240" w:lineRule="auto"/>
              <w:jc w:val="both"/>
              <w:rPr>
                <w:rFonts w:hint="eastAsia" w:ascii="宋体" w:hAnsi="宋体" w:eastAsia="宋体" w:cs="宋体"/>
                <w:color w:val="auto"/>
                <w:sz w:val="21"/>
                <w:szCs w:val="21"/>
                <w:lang w:eastAsia="zh-CN"/>
              </w:rPr>
            </w:pPr>
          </w:p>
        </w:tc>
        <w:tc>
          <w:tcPr>
            <w:tcW w:w="1836" w:type="dxa"/>
            <w:noWrap w:val="0"/>
            <w:vAlign w:val="top"/>
          </w:tcPr>
          <w:p>
            <w:pPr>
              <w:pStyle w:val="10"/>
              <w:spacing w:line="240" w:lineRule="auto"/>
              <w:jc w:val="both"/>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lang w:eastAsia="zh-CN"/>
              </w:rPr>
              <w:t>人生的青春之问；</w:t>
            </w:r>
          </w:p>
          <w:p>
            <w:pPr>
              <w:pStyle w:val="10"/>
              <w:spacing w:line="240" w:lineRule="auto"/>
              <w:jc w:val="both"/>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lang w:eastAsia="zh-CN"/>
              </w:rPr>
              <w:t>坚定理想信念；</w:t>
            </w:r>
          </w:p>
          <w:p>
            <w:pPr>
              <w:pStyle w:val="10"/>
              <w:spacing w:line="240" w:lineRule="auto"/>
              <w:jc w:val="both"/>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lang w:eastAsia="zh-CN"/>
              </w:rPr>
              <w:t>弘扬中国精神；</w:t>
            </w:r>
          </w:p>
          <w:p>
            <w:pPr>
              <w:pStyle w:val="10"/>
              <w:spacing w:line="240" w:lineRule="auto"/>
              <w:jc w:val="both"/>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lang w:eastAsia="zh-CN"/>
              </w:rPr>
              <w:t>践行社会主义核心价值观；</w:t>
            </w:r>
          </w:p>
          <w:p>
            <w:pPr>
              <w:pStyle w:val="10"/>
              <w:spacing w:line="240" w:lineRule="auto"/>
              <w:jc w:val="both"/>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lang w:eastAsia="zh-CN"/>
              </w:rPr>
              <w:t>明大德守公德严私德；</w:t>
            </w:r>
          </w:p>
          <w:p>
            <w:pPr>
              <w:pStyle w:val="10"/>
              <w:spacing w:line="240" w:lineRule="auto"/>
              <w:jc w:val="both"/>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lang w:eastAsia="zh-CN"/>
              </w:rPr>
              <w:t>尊法学法守法用法。</w:t>
            </w:r>
          </w:p>
          <w:p>
            <w:pPr>
              <w:pStyle w:val="10"/>
              <w:spacing w:line="240" w:lineRule="auto"/>
              <w:jc w:val="both"/>
              <w:rPr>
                <w:rFonts w:hint="eastAsia" w:ascii="宋体" w:hAnsi="宋体" w:eastAsia="宋体" w:cs="宋体"/>
                <w:color w:val="auto"/>
                <w:sz w:val="21"/>
                <w:szCs w:val="21"/>
                <w:lang w:val="en-US" w:eastAsia="zh-CN"/>
              </w:rPr>
            </w:pPr>
          </w:p>
        </w:tc>
        <w:tc>
          <w:tcPr>
            <w:tcW w:w="3030" w:type="dxa"/>
            <w:noWrap w:val="0"/>
            <w:vAlign w:val="top"/>
          </w:tcPr>
          <w:p>
            <w:pPr>
              <w:pStyle w:val="10"/>
              <w:spacing w:line="240" w:lineRule="auto"/>
              <w:jc w:val="both"/>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1.使学生对大学生活进行合理规划，并能够辨别与分析错误人生观、价值观的原因，使学生具有树立正确人生观、价值观的意识和理念；</w:t>
            </w:r>
          </w:p>
          <w:p>
            <w:pPr>
              <w:pStyle w:val="10"/>
              <w:spacing w:line="240" w:lineRule="auto"/>
              <w:jc w:val="both"/>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2.理解明德和守德的重要性，使学生在活动中感悟并理解“德”的重要意义；</w:t>
            </w:r>
          </w:p>
          <w:p>
            <w:pPr>
              <w:pStyle w:val="10"/>
              <w:spacing w:line="240" w:lineRule="auto"/>
              <w:jc w:val="both"/>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3.明确道德与法律的界限，能够尊法、学法并运用法律知识，具备基本的法律知识和素养，成为一名遵纪守法的公民。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661" w:type="dxa"/>
            <w:noWrap w:val="0"/>
            <w:vAlign w:val="center"/>
          </w:tcPr>
          <w:p>
            <w:pPr>
              <w:spacing w:line="240" w:lineRule="auto"/>
              <w:jc w:val="center"/>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4</w:t>
            </w:r>
          </w:p>
        </w:tc>
        <w:tc>
          <w:tcPr>
            <w:tcW w:w="1440" w:type="dxa"/>
            <w:noWrap w:val="0"/>
            <w:vAlign w:val="center"/>
          </w:tcPr>
          <w:p>
            <w:pPr>
              <w:spacing w:line="240" w:lineRule="auto"/>
              <w:jc w:val="left"/>
              <w:rPr>
                <w:rFonts w:hint="eastAsia" w:ascii="宋体" w:hAnsi="宋体" w:eastAsia="宋体" w:cs="宋体"/>
                <w:color w:val="auto"/>
                <w:sz w:val="21"/>
                <w:szCs w:val="21"/>
              </w:rPr>
            </w:pPr>
          </w:p>
          <w:p>
            <w:pPr>
              <w:spacing w:line="240" w:lineRule="auto"/>
              <w:jc w:val="left"/>
              <w:rPr>
                <w:rFonts w:hint="eastAsia" w:ascii="宋体" w:hAnsi="宋体" w:eastAsia="宋体" w:cs="宋体"/>
                <w:color w:val="auto"/>
                <w:sz w:val="21"/>
                <w:szCs w:val="21"/>
              </w:rPr>
            </w:pPr>
          </w:p>
          <w:p>
            <w:pPr>
              <w:spacing w:line="240" w:lineRule="auto"/>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毛泽东思想和中国特色社会主义理论体系概论</w:t>
            </w:r>
          </w:p>
        </w:tc>
        <w:tc>
          <w:tcPr>
            <w:tcW w:w="1719" w:type="dxa"/>
            <w:noWrap w:val="0"/>
            <w:vAlign w:val="top"/>
          </w:tcPr>
          <w:p>
            <w:pPr>
              <w:widowControl/>
              <w:spacing w:line="240" w:lineRule="auto"/>
              <w:jc w:val="left"/>
              <w:rPr>
                <w:rFonts w:hint="eastAsia" w:ascii="宋体" w:hAnsi="宋体" w:cs="宋体"/>
                <w:color w:val="auto"/>
                <w:sz w:val="21"/>
                <w:szCs w:val="21"/>
                <w:lang w:eastAsia="zh-CN"/>
              </w:rPr>
            </w:pPr>
            <w:r>
              <w:rPr>
                <w:rFonts w:hint="eastAsia" w:ascii="宋体" w:hAnsi="宋体" w:eastAsia="宋体" w:cs="宋体"/>
                <w:color w:val="auto"/>
                <w:sz w:val="21"/>
                <w:szCs w:val="21"/>
              </w:rPr>
              <w:t>通过教学对大学生进行系统的中国化马克思主义理论教育，使学生</w:t>
            </w:r>
            <w:r>
              <w:rPr>
                <w:rFonts w:hint="eastAsia" w:ascii="宋体" w:hAnsi="宋体" w:eastAsia="宋体" w:cs="宋体"/>
                <w:color w:val="auto"/>
                <w:sz w:val="21"/>
                <w:szCs w:val="21"/>
                <w:lang w:eastAsia="zh-CN"/>
              </w:rPr>
              <w:t>能</w:t>
            </w:r>
            <w:r>
              <w:rPr>
                <w:rFonts w:hint="eastAsia" w:ascii="宋体" w:hAnsi="宋体" w:eastAsia="宋体" w:cs="宋体"/>
                <w:color w:val="auto"/>
                <w:sz w:val="21"/>
                <w:szCs w:val="21"/>
              </w:rPr>
              <w:t>从整体上把握马克思主义中国化的理论成果的科学内涵、理论体系，特别是中国特色社会主义理论体系的基本观点</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让学生能紧密联系改革开放和社会主义现代化建设的实际，树立</w:t>
            </w:r>
            <w:r>
              <w:rPr>
                <w:rFonts w:hint="eastAsia" w:ascii="宋体" w:hAnsi="宋体" w:eastAsia="宋体" w:cs="宋体"/>
                <w:color w:val="auto"/>
                <w:sz w:val="21"/>
                <w:szCs w:val="21"/>
                <w:lang w:eastAsia="zh-CN"/>
              </w:rPr>
              <w:t>正确的</w:t>
            </w:r>
            <w:r>
              <w:rPr>
                <w:rFonts w:hint="eastAsia" w:ascii="宋体" w:hAnsi="宋体" w:eastAsia="宋体" w:cs="宋体"/>
                <w:color w:val="auto"/>
                <w:sz w:val="21"/>
                <w:szCs w:val="21"/>
              </w:rPr>
              <w:t xml:space="preserve">历史观点、世界视野、国情意识和问题意识，增强分析问题、解决问题的能力。 </w:t>
            </w:r>
          </w:p>
        </w:tc>
        <w:tc>
          <w:tcPr>
            <w:tcW w:w="1836" w:type="dxa"/>
            <w:noWrap w:val="0"/>
            <w:vAlign w:val="top"/>
          </w:tcPr>
          <w:p>
            <w:pPr>
              <w:numPr>
                <w:ilvl w:val="0"/>
                <w:numId w:val="0"/>
              </w:numPr>
              <w:spacing w:line="240" w:lineRule="auto"/>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1</w:t>
            </w:r>
            <w:r>
              <w:rPr>
                <w:rFonts w:hint="eastAsia" w:ascii="宋体" w:hAnsi="宋体" w:cs="宋体"/>
                <w:color w:val="auto"/>
                <w:sz w:val="21"/>
                <w:szCs w:val="21"/>
                <w:lang w:val="en-US" w:eastAsia="zh-CN"/>
              </w:rPr>
              <w:t>.</w:t>
            </w:r>
            <w:r>
              <w:rPr>
                <w:rFonts w:hint="eastAsia" w:ascii="宋体" w:hAnsi="宋体" w:eastAsia="宋体" w:cs="宋体"/>
                <w:color w:val="auto"/>
                <w:sz w:val="21"/>
                <w:szCs w:val="21"/>
                <w:lang w:val="en-US" w:eastAsia="zh-CN"/>
              </w:rPr>
              <w:t>讲述</w:t>
            </w:r>
            <w:r>
              <w:rPr>
                <w:rFonts w:hint="eastAsia" w:ascii="宋体" w:hAnsi="宋体" w:eastAsia="宋体" w:cs="宋体"/>
                <w:color w:val="auto"/>
                <w:sz w:val="21"/>
                <w:szCs w:val="21"/>
              </w:rPr>
              <w:t>马克思主义中国化的两次飞跃：毛泽东思想；中国特色社会主义理论体系</w:t>
            </w:r>
            <w:r>
              <w:rPr>
                <w:rFonts w:hint="eastAsia" w:ascii="宋体" w:hAnsi="宋体" w:cs="宋体"/>
                <w:color w:val="auto"/>
                <w:sz w:val="21"/>
                <w:szCs w:val="21"/>
                <w:lang w:eastAsia="zh-CN"/>
              </w:rPr>
              <w:t>；</w:t>
            </w:r>
          </w:p>
          <w:p>
            <w:pPr>
              <w:numPr>
                <w:ilvl w:val="0"/>
                <w:numId w:val="0"/>
              </w:numPr>
              <w:spacing w:line="240" w:lineRule="auto"/>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2</w:t>
            </w:r>
            <w:r>
              <w:rPr>
                <w:rFonts w:hint="eastAsia" w:ascii="宋体" w:hAnsi="宋体" w:cs="宋体"/>
                <w:color w:val="auto"/>
                <w:sz w:val="21"/>
                <w:szCs w:val="21"/>
                <w:lang w:val="en-US" w:eastAsia="zh-CN"/>
              </w:rPr>
              <w:t>.</w:t>
            </w:r>
            <w:r>
              <w:rPr>
                <w:rFonts w:hint="eastAsia" w:ascii="宋体" w:hAnsi="宋体" w:eastAsia="宋体" w:cs="宋体"/>
                <w:color w:val="auto"/>
                <w:sz w:val="21"/>
                <w:szCs w:val="21"/>
                <w:lang w:eastAsia="zh-CN"/>
              </w:rPr>
              <w:t>指导学生学习</w:t>
            </w:r>
            <w:r>
              <w:rPr>
                <w:rFonts w:hint="eastAsia" w:ascii="宋体" w:hAnsi="宋体" w:eastAsia="宋体" w:cs="宋体"/>
                <w:color w:val="auto"/>
                <w:sz w:val="21"/>
                <w:szCs w:val="21"/>
              </w:rPr>
              <w:t>新民主主义革命理论</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社会主义改造理论及初步探索</w:t>
            </w:r>
            <w:r>
              <w:rPr>
                <w:rFonts w:hint="eastAsia" w:ascii="宋体" w:hAnsi="宋体" w:cs="宋体"/>
                <w:color w:val="auto"/>
                <w:sz w:val="21"/>
                <w:szCs w:val="21"/>
                <w:lang w:eastAsia="zh-CN"/>
              </w:rPr>
              <w:t>；</w:t>
            </w:r>
          </w:p>
          <w:p>
            <w:pPr>
              <w:spacing w:line="240" w:lineRule="auto"/>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3</w:t>
            </w:r>
            <w:r>
              <w:rPr>
                <w:rFonts w:hint="eastAsia" w:ascii="宋体" w:hAnsi="宋体" w:cs="宋体"/>
                <w:color w:val="auto"/>
                <w:sz w:val="21"/>
                <w:szCs w:val="21"/>
                <w:lang w:val="en-US" w:eastAsia="zh-CN"/>
              </w:rPr>
              <w:t>.</w:t>
            </w:r>
            <w:r>
              <w:rPr>
                <w:rFonts w:hint="eastAsia" w:ascii="宋体" w:hAnsi="宋体" w:eastAsia="宋体" w:cs="宋体"/>
                <w:color w:val="auto"/>
                <w:sz w:val="21"/>
                <w:szCs w:val="21"/>
                <w:lang w:eastAsia="zh-CN"/>
              </w:rPr>
              <w:t>引导学生学习习近平新时代中国特色社会主义思想。</w:t>
            </w:r>
          </w:p>
        </w:tc>
        <w:tc>
          <w:tcPr>
            <w:tcW w:w="3030" w:type="dxa"/>
            <w:noWrap w:val="0"/>
            <w:vAlign w:val="top"/>
          </w:tcPr>
          <w:p>
            <w:pPr>
              <w:widowControl/>
              <w:numPr>
                <w:ilvl w:val="0"/>
                <w:numId w:val="0"/>
              </w:numPr>
              <w:spacing w:line="240" w:lineRule="auto"/>
              <w:jc w:val="left"/>
              <w:rPr>
                <w:rFonts w:hint="eastAsia" w:ascii="宋体" w:hAnsi="宋体" w:eastAsia="宋体" w:cs="宋体"/>
                <w:color w:val="auto"/>
                <w:sz w:val="21"/>
                <w:szCs w:val="21"/>
                <w:lang w:eastAsia="zh-CN"/>
              </w:rPr>
            </w:pPr>
            <w:r>
              <w:rPr>
                <w:rFonts w:hint="eastAsia" w:ascii="宋体" w:hAnsi="宋体" w:cs="宋体"/>
                <w:color w:val="auto"/>
                <w:sz w:val="21"/>
                <w:szCs w:val="21"/>
                <w:lang w:val="en-US" w:eastAsia="zh-CN"/>
              </w:rPr>
              <w:t>1.</w:t>
            </w:r>
            <w:r>
              <w:rPr>
                <w:rFonts w:hint="eastAsia" w:ascii="宋体" w:hAnsi="宋体" w:eastAsia="宋体" w:cs="宋体"/>
                <w:color w:val="auto"/>
                <w:sz w:val="21"/>
                <w:szCs w:val="21"/>
              </w:rPr>
              <w:t>在教学的过程中，</w:t>
            </w:r>
            <w:r>
              <w:rPr>
                <w:rFonts w:hint="eastAsia" w:ascii="宋体" w:hAnsi="宋体" w:eastAsia="宋体" w:cs="宋体"/>
                <w:color w:val="auto"/>
                <w:sz w:val="21"/>
                <w:szCs w:val="21"/>
                <w:lang w:eastAsia="zh-CN"/>
              </w:rPr>
              <w:t>教师能够</w:t>
            </w:r>
            <w:r>
              <w:rPr>
                <w:rFonts w:hint="eastAsia" w:ascii="宋体" w:hAnsi="宋体" w:eastAsia="宋体" w:cs="宋体"/>
                <w:color w:val="auto"/>
                <w:sz w:val="21"/>
                <w:szCs w:val="21"/>
              </w:rPr>
              <w:t>在以理论知识为依托的前提下，指导学生学习、生活的实践</w:t>
            </w:r>
            <w:r>
              <w:rPr>
                <w:rFonts w:hint="eastAsia" w:ascii="宋体" w:hAnsi="宋体" w:eastAsia="宋体" w:cs="宋体"/>
                <w:color w:val="auto"/>
                <w:sz w:val="21"/>
                <w:szCs w:val="21"/>
                <w:lang w:eastAsia="zh-CN"/>
              </w:rPr>
              <w:t>。</w:t>
            </w:r>
          </w:p>
          <w:p>
            <w:pPr>
              <w:widowControl/>
              <w:numPr>
                <w:ilvl w:val="0"/>
                <w:numId w:val="2"/>
              </w:numPr>
              <w:spacing w:line="24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结合最新发生的新闻时事，引导学生透过现象分析、辨别是非对错，真假善恶，树立正确的世界观、历史观</w:t>
            </w:r>
            <w:r>
              <w:rPr>
                <w:rFonts w:hint="eastAsia" w:ascii="宋体" w:hAnsi="宋体" w:cs="宋体"/>
                <w:color w:val="auto"/>
                <w:sz w:val="21"/>
                <w:szCs w:val="21"/>
                <w:lang w:eastAsia="zh-CN"/>
              </w:rPr>
              <w:t>；</w:t>
            </w:r>
          </w:p>
          <w:p>
            <w:pPr>
              <w:widowControl/>
              <w:numPr>
                <w:ilvl w:val="0"/>
                <w:numId w:val="0"/>
              </w:numPr>
              <w:spacing w:line="240" w:lineRule="auto"/>
              <w:jc w:val="left"/>
              <w:rPr>
                <w:rFonts w:hint="eastAsia" w:ascii="宋体" w:hAnsi="宋体" w:eastAsia="宋体" w:cs="宋体"/>
                <w:color w:val="auto"/>
                <w:sz w:val="21"/>
                <w:szCs w:val="21"/>
                <w:lang w:eastAsia="zh-CN"/>
              </w:rPr>
            </w:pPr>
            <w:r>
              <w:rPr>
                <w:rFonts w:hint="eastAsia" w:ascii="宋体" w:hAnsi="宋体" w:cs="宋体"/>
                <w:color w:val="auto"/>
                <w:sz w:val="21"/>
                <w:szCs w:val="21"/>
                <w:lang w:val="en-US" w:eastAsia="zh-CN"/>
              </w:rPr>
              <w:t>2.</w:t>
            </w:r>
            <w:r>
              <w:rPr>
                <w:rFonts w:hint="eastAsia" w:ascii="宋体" w:hAnsi="宋体" w:eastAsia="宋体" w:cs="宋体"/>
                <w:color w:val="auto"/>
                <w:sz w:val="21"/>
                <w:szCs w:val="21"/>
                <w:lang w:eastAsia="zh-CN"/>
              </w:rPr>
              <w:t>学生能够</w:t>
            </w:r>
            <w:r>
              <w:rPr>
                <w:rFonts w:hint="eastAsia" w:ascii="宋体" w:hAnsi="宋体" w:eastAsia="宋体" w:cs="宋体"/>
                <w:color w:val="auto"/>
                <w:sz w:val="21"/>
                <w:szCs w:val="21"/>
              </w:rPr>
              <w:t>结合自身所学专业知识，找准自己的历史定位，在实现中华民族伟大复兴的历史征程中，听党指挥，热爱祖国，奉献</w:t>
            </w:r>
            <w:r>
              <w:rPr>
                <w:rFonts w:hint="eastAsia" w:ascii="宋体" w:hAnsi="宋体" w:eastAsia="宋体" w:cs="宋体"/>
                <w:color w:val="auto"/>
                <w:sz w:val="21"/>
                <w:szCs w:val="21"/>
                <w:lang w:eastAsia="zh-CN"/>
              </w:rPr>
              <w:t>社会</w:t>
            </w:r>
            <w:r>
              <w:rPr>
                <w:rFonts w:hint="eastAsia" w:ascii="宋体" w:hAnsi="宋体" w:eastAsia="宋体" w:cs="宋体"/>
                <w:color w:val="auto"/>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661" w:type="dxa"/>
            <w:noWrap w:val="0"/>
            <w:vAlign w:val="center"/>
          </w:tcPr>
          <w:p>
            <w:pPr>
              <w:spacing w:line="240" w:lineRule="auto"/>
              <w:jc w:val="center"/>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5</w:t>
            </w:r>
          </w:p>
        </w:tc>
        <w:tc>
          <w:tcPr>
            <w:tcW w:w="1440" w:type="dxa"/>
            <w:noWrap w:val="0"/>
            <w:vAlign w:val="center"/>
          </w:tcPr>
          <w:p>
            <w:pPr>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形势与政策</w:t>
            </w:r>
          </w:p>
        </w:tc>
        <w:tc>
          <w:tcPr>
            <w:tcW w:w="1719" w:type="dxa"/>
            <w:noWrap w:val="0"/>
            <w:vAlign w:val="center"/>
          </w:tcPr>
          <w:p>
            <w:pPr>
              <w:spacing w:line="240" w:lineRule="auto"/>
              <w:jc w:val="both"/>
              <w:rPr>
                <w:rFonts w:hint="eastAsia" w:ascii="宋体" w:hAnsi="宋体" w:cs="宋体"/>
                <w:color w:val="auto"/>
                <w:sz w:val="21"/>
                <w:szCs w:val="21"/>
                <w:lang w:eastAsia="zh-CN"/>
              </w:rPr>
            </w:pPr>
            <w:r>
              <w:rPr>
                <w:rFonts w:hint="eastAsia" w:ascii="宋体" w:hAnsi="宋体" w:eastAsia="宋体" w:cs="宋体"/>
                <w:color w:val="auto"/>
                <w:sz w:val="21"/>
                <w:szCs w:val="21"/>
              </w:rPr>
              <w:t>通过“形势与政策”课的教育教学，帮助学生正确认识国家的政治、经济等形势，以及国家改革与发展所处的国际环境、时代背景，正确理解党的基本路线、重大方针和现行政策，正确分析社会关注的热点问题。</w:t>
            </w:r>
          </w:p>
        </w:tc>
        <w:tc>
          <w:tcPr>
            <w:tcW w:w="1836" w:type="dxa"/>
            <w:noWrap w:val="0"/>
            <w:vAlign w:val="top"/>
          </w:tcPr>
          <w:p>
            <w:pPr>
              <w:spacing w:line="24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rPr>
              <w:t>根据中宣部、教育部下发的每学期形势与政策教育教学要点和《时事报告大学生版》，结合我院学生实际来确定讲授专题。</w:t>
            </w:r>
          </w:p>
          <w:p>
            <w:pPr>
              <w:spacing w:line="240" w:lineRule="auto"/>
              <w:jc w:val="both"/>
              <w:rPr>
                <w:rFonts w:hint="eastAsia" w:ascii="宋体" w:hAnsi="宋体" w:eastAsia="宋体" w:cs="宋体"/>
                <w:color w:val="auto"/>
                <w:sz w:val="21"/>
                <w:szCs w:val="21"/>
              </w:rPr>
            </w:pPr>
          </w:p>
          <w:p>
            <w:pPr>
              <w:spacing w:line="240" w:lineRule="auto"/>
              <w:jc w:val="both"/>
              <w:rPr>
                <w:rFonts w:hint="eastAsia" w:ascii="宋体" w:hAnsi="宋体" w:eastAsia="宋体" w:cs="宋体"/>
                <w:color w:val="auto"/>
                <w:sz w:val="21"/>
                <w:szCs w:val="21"/>
                <w:lang w:eastAsia="zh-CN"/>
              </w:rPr>
            </w:pPr>
          </w:p>
        </w:tc>
        <w:tc>
          <w:tcPr>
            <w:tcW w:w="3030" w:type="dxa"/>
            <w:noWrap w:val="0"/>
            <w:vAlign w:val="top"/>
          </w:tcPr>
          <w:p>
            <w:pPr>
              <w:numPr>
                <w:ilvl w:val="0"/>
                <w:numId w:val="0"/>
              </w:numPr>
              <w:spacing w:line="240" w:lineRule="auto"/>
              <w:jc w:val="both"/>
              <w:rPr>
                <w:rFonts w:hint="eastAsia" w:ascii="宋体" w:hAnsi="宋体" w:eastAsia="宋体" w:cs="宋体"/>
                <w:color w:val="auto"/>
                <w:sz w:val="21"/>
                <w:szCs w:val="21"/>
                <w:lang w:eastAsia="zh-CN"/>
              </w:rPr>
            </w:pPr>
            <w:r>
              <w:rPr>
                <w:rFonts w:hint="eastAsia" w:ascii="宋体" w:hAnsi="宋体" w:cs="宋体"/>
                <w:color w:val="auto"/>
                <w:sz w:val="21"/>
                <w:szCs w:val="21"/>
                <w:lang w:val="en-US" w:eastAsia="zh-CN"/>
              </w:rPr>
              <w:t>1.</w:t>
            </w:r>
            <w:r>
              <w:rPr>
                <w:rFonts w:hint="eastAsia" w:ascii="宋体" w:hAnsi="宋体" w:eastAsia="宋体" w:cs="宋体"/>
                <w:color w:val="auto"/>
                <w:sz w:val="21"/>
                <w:szCs w:val="21"/>
              </w:rPr>
              <w:t>在注重课程理论性与时效性相结合的同时，帮助学生了解党和国家现行政策</w:t>
            </w:r>
            <w:r>
              <w:rPr>
                <w:rFonts w:hint="eastAsia" w:ascii="宋体" w:hAnsi="宋体" w:cs="宋体"/>
                <w:color w:val="auto"/>
                <w:sz w:val="21"/>
                <w:szCs w:val="21"/>
                <w:lang w:eastAsia="zh-CN"/>
              </w:rPr>
              <w:t>；</w:t>
            </w:r>
          </w:p>
          <w:p>
            <w:pPr>
              <w:numPr>
                <w:ilvl w:val="0"/>
                <w:numId w:val="0"/>
              </w:numPr>
              <w:spacing w:line="240" w:lineRule="auto"/>
              <w:jc w:val="both"/>
              <w:rPr>
                <w:rFonts w:hint="eastAsia" w:ascii="宋体" w:hAnsi="宋体" w:eastAsia="宋体" w:cs="宋体"/>
                <w:color w:val="auto"/>
                <w:sz w:val="21"/>
                <w:szCs w:val="21"/>
              </w:rPr>
            </w:pPr>
            <w:r>
              <w:rPr>
                <w:rFonts w:hint="eastAsia" w:ascii="宋体" w:hAnsi="宋体" w:cs="宋体"/>
                <w:color w:val="auto"/>
                <w:sz w:val="21"/>
                <w:szCs w:val="21"/>
                <w:lang w:val="en-US" w:eastAsia="zh-CN"/>
              </w:rPr>
              <w:t>2.</w:t>
            </w:r>
            <w:r>
              <w:rPr>
                <w:rFonts w:hint="eastAsia" w:ascii="宋体" w:hAnsi="宋体" w:eastAsia="宋体" w:cs="宋体"/>
                <w:color w:val="auto"/>
                <w:sz w:val="21"/>
                <w:szCs w:val="21"/>
                <w:lang w:eastAsia="zh-CN"/>
              </w:rPr>
              <w:t>教会学生</w:t>
            </w:r>
            <w:r>
              <w:rPr>
                <w:rFonts w:hint="eastAsia" w:ascii="宋体" w:hAnsi="宋体" w:eastAsia="宋体" w:cs="宋体"/>
                <w:color w:val="auto"/>
                <w:sz w:val="21"/>
                <w:szCs w:val="21"/>
              </w:rPr>
              <w:t>理性思考、分析和看待社会热点问题，从而做出正确的判断。</w:t>
            </w:r>
          </w:p>
          <w:p>
            <w:pPr>
              <w:spacing w:line="240" w:lineRule="auto"/>
              <w:jc w:val="both"/>
              <w:rPr>
                <w:rFonts w:hint="eastAsia" w:ascii="宋体" w:hAnsi="宋体" w:eastAsia="宋体" w:cs="宋体"/>
                <w:color w:val="auto"/>
                <w:sz w:val="21"/>
                <w:szCs w:val="21"/>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661" w:type="dxa"/>
            <w:noWrap w:val="0"/>
            <w:vAlign w:val="center"/>
          </w:tcPr>
          <w:p>
            <w:pPr>
              <w:spacing w:line="240" w:lineRule="auto"/>
              <w:jc w:val="center"/>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6</w:t>
            </w:r>
          </w:p>
        </w:tc>
        <w:tc>
          <w:tcPr>
            <w:tcW w:w="1440" w:type="dxa"/>
            <w:noWrap w:val="0"/>
            <w:vAlign w:val="center"/>
          </w:tcPr>
          <w:p>
            <w:pPr>
              <w:spacing w:line="24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lang w:eastAsia="zh-CN"/>
              </w:rPr>
              <w:t>大学生心理健康</w:t>
            </w:r>
          </w:p>
        </w:tc>
        <w:tc>
          <w:tcPr>
            <w:tcW w:w="1719" w:type="dxa"/>
            <w:noWrap w:val="0"/>
            <w:vAlign w:val="top"/>
          </w:tcPr>
          <w:p>
            <w:pPr>
              <w:spacing w:line="240" w:lineRule="auto"/>
              <w:jc w:val="both"/>
              <w:rPr>
                <w:rFonts w:hint="eastAsia" w:ascii="宋体" w:hAnsi="宋体" w:eastAsia="宋体" w:cs="宋体"/>
                <w:color w:val="auto"/>
                <w:sz w:val="21"/>
                <w:szCs w:val="21"/>
              </w:rPr>
            </w:pPr>
            <w:r>
              <w:rPr>
                <w:rFonts w:hint="eastAsia" w:ascii="宋体" w:hAnsi="宋体" w:eastAsia="宋体" w:cs="宋体"/>
                <w:color w:val="auto"/>
                <w:sz w:val="21"/>
                <w:szCs w:val="21"/>
                <w:lang w:eastAsia="zh-CN"/>
              </w:rPr>
              <w:t>通过课程教学，</w:t>
            </w:r>
            <w:r>
              <w:rPr>
                <w:rFonts w:hint="eastAsia" w:ascii="宋体" w:hAnsi="宋体" w:eastAsia="宋体" w:cs="宋体"/>
                <w:color w:val="auto"/>
                <w:sz w:val="21"/>
                <w:szCs w:val="21"/>
              </w:rPr>
              <w:t>以立德树人作为根本标准，</w:t>
            </w:r>
            <w:r>
              <w:rPr>
                <w:rFonts w:hint="eastAsia" w:ascii="宋体" w:hAnsi="宋体" w:eastAsia="宋体" w:cs="宋体"/>
                <w:color w:val="auto"/>
                <w:sz w:val="21"/>
                <w:szCs w:val="21"/>
                <w:lang w:eastAsia="zh-CN"/>
              </w:rPr>
              <w:t>能够</w:t>
            </w:r>
            <w:r>
              <w:rPr>
                <w:rFonts w:hint="eastAsia" w:ascii="宋体" w:hAnsi="宋体" w:eastAsia="宋体" w:cs="宋体"/>
                <w:color w:val="auto"/>
                <w:sz w:val="21"/>
                <w:szCs w:val="21"/>
              </w:rPr>
              <w:t>更好地适应和满足学生心理健康教育服务需求，培育学生自尊自信、理性平和、积极向上的健康心态，学生</w:t>
            </w:r>
            <w:r>
              <w:rPr>
                <w:rFonts w:hint="eastAsia" w:ascii="宋体" w:hAnsi="宋体" w:eastAsia="宋体" w:cs="宋体"/>
                <w:color w:val="auto"/>
                <w:sz w:val="21"/>
                <w:szCs w:val="21"/>
                <w:lang w:eastAsia="zh-CN"/>
              </w:rPr>
              <w:t>的</w:t>
            </w:r>
            <w:r>
              <w:rPr>
                <w:rFonts w:hint="eastAsia" w:ascii="宋体" w:hAnsi="宋体" w:eastAsia="宋体" w:cs="宋体"/>
                <w:color w:val="auto"/>
                <w:sz w:val="21"/>
                <w:szCs w:val="21"/>
              </w:rPr>
              <w:t>心理健康素质与思想道德素质、科学文化素质</w:t>
            </w:r>
            <w:r>
              <w:rPr>
                <w:rFonts w:hint="eastAsia" w:ascii="宋体" w:hAnsi="宋体" w:eastAsia="宋体" w:cs="宋体"/>
                <w:color w:val="auto"/>
                <w:sz w:val="21"/>
                <w:szCs w:val="21"/>
                <w:lang w:eastAsia="zh-CN"/>
              </w:rPr>
              <w:t>能够</w:t>
            </w:r>
            <w:r>
              <w:rPr>
                <w:rFonts w:hint="eastAsia" w:ascii="宋体" w:hAnsi="宋体" w:eastAsia="宋体" w:cs="宋体"/>
                <w:color w:val="auto"/>
                <w:sz w:val="21"/>
                <w:szCs w:val="21"/>
              </w:rPr>
              <w:t>协调发展。</w:t>
            </w:r>
          </w:p>
        </w:tc>
        <w:tc>
          <w:tcPr>
            <w:tcW w:w="1836" w:type="dxa"/>
            <w:noWrap w:val="0"/>
            <w:vAlign w:val="top"/>
          </w:tcPr>
          <w:p>
            <w:pPr>
              <w:numPr>
                <w:ilvl w:val="0"/>
                <w:numId w:val="0"/>
              </w:numPr>
              <w:spacing w:line="240" w:lineRule="auto"/>
              <w:jc w:val="both"/>
              <w:rPr>
                <w:rFonts w:hint="eastAsia" w:ascii="宋体" w:hAnsi="宋体" w:eastAsia="宋体" w:cs="宋体"/>
                <w:sz w:val="21"/>
                <w:szCs w:val="21"/>
                <w:lang w:eastAsia="zh-CN"/>
              </w:rPr>
            </w:pPr>
            <w:r>
              <w:rPr>
                <w:rFonts w:hint="eastAsia" w:ascii="宋体" w:hAnsi="宋体" w:cs="宋体"/>
                <w:sz w:val="21"/>
                <w:szCs w:val="21"/>
                <w:lang w:val="en-US" w:eastAsia="zh-CN"/>
              </w:rPr>
              <w:t>1.</w:t>
            </w:r>
            <w:r>
              <w:rPr>
                <w:rFonts w:hint="eastAsia" w:ascii="宋体" w:hAnsi="宋体" w:eastAsia="宋体" w:cs="宋体"/>
                <w:sz w:val="21"/>
                <w:szCs w:val="21"/>
              </w:rPr>
              <w:t>自我意识</w:t>
            </w:r>
            <w:r>
              <w:rPr>
                <w:rFonts w:hint="eastAsia" w:ascii="宋体" w:hAnsi="宋体" w:eastAsia="宋体" w:cs="宋体"/>
                <w:sz w:val="21"/>
                <w:szCs w:val="21"/>
                <w:lang w:eastAsia="zh-CN"/>
              </w:rPr>
              <w:t>与</w:t>
            </w:r>
            <w:r>
              <w:rPr>
                <w:rFonts w:hint="eastAsia" w:ascii="宋体" w:hAnsi="宋体" w:eastAsia="宋体" w:cs="宋体"/>
                <w:sz w:val="21"/>
                <w:szCs w:val="21"/>
              </w:rPr>
              <w:t>学习心理</w:t>
            </w:r>
            <w:r>
              <w:rPr>
                <w:rFonts w:hint="eastAsia" w:ascii="宋体" w:hAnsi="宋体" w:cs="宋体"/>
                <w:sz w:val="21"/>
                <w:szCs w:val="21"/>
                <w:lang w:eastAsia="zh-CN"/>
              </w:rPr>
              <w:t>；</w:t>
            </w:r>
          </w:p>
          <w:p>
            <w:pPr>
              <w:numPr>
                <w:ilvl w:val="0"/>
                <w:numId w:val="0"/>
              </w:numPr>
              <w:spacing w:line="240" w:lineRule="auto"/>
              <w:jc w:val="both"/>
              <w:rPr>
                <w:rFonts w:hint="eastAsia" w:ascii="宋体" w:hAnsi="宋体" w:eastAsia="宋体" w:cs="宋体"/>
                <w:sz w:val="21"/>
                <w:szCs w:val="21"/>
                <w:lang w:eastAsia="zh-CN"/>
              </w:rPr>
            </w:pPr>
            <w:r>
              <w:rPr>
                <w:rFonts w:hint="eastAsia" w:ascii="宋体" w:hAnsi="宋体" w:cs="宋体"/>
                <w:sz w:val="21"/>
                <w:szCs w:val="21"/>
                <w:lang w:val="en-US" w:eastAsia="zh-CN"/>
              </w:rPr>
              <w:t>2.</w:t>
            </w:r>
            <w:r>
              <w:rPr>
                <w:rFonts w:hint="eastAsia" w:ascii="宋体" w:hAnsi="宋体" w:eastAsia="宋体" w:cs="宋体"/>
                <w:sz w:val="21"/>
                <w:szCs w:val="21"/>
              </w:rPr>
              <w:t>情绪心理</w:t>
            </w:r>
            <w:r>
              <w:rPr>
                <w:rFonts w:hint="eastAsia" w:ascii="宋体" w:hAnsi="宋体" w:eastAsia="宋体" w:cs="宋体"/>
                <w:sz w:val="21"/>
                <w:szCs w:val="21"/>
                <w:lang w:eastAsia="zh-CN"/>
              </w:rPr>
              <w:t>与</w:t>
            </w:r>
            <w:r>
              <w:rPr>
                <w:rFonts w:hint="eastAsia" w:ascii="宋体" w:hAnsi="宋体" w:eastAsia="宋体" w:cs="宋体"/>
                <w:sz w:val="21"/>
                <w:szCs w:val="21"/>
              </w:rPr>
              <w:t>人际交往、挫折心理</w:t>
            </w:r>
            <w:r>
              <w:rPr>
                <w:rFonts w:hint="eastAsia" w:ascii="宋体" w:hAnsi="宋体" w:cs="宋体"/>
                <w:sz w:val="21"/>
                <w:szCs w:val="21"/>
                <w:lang w:eastAsia="zh-CN"/>
              </w:rPr>
              <w:t>；</w:t>
            </w:r>
          </w:p>
          <w:p>
            <w:pPr>
              <w:numPr>
                <w:ilvl w:val="0"/>
                <w:numId w:val="0"/>
              </w:numPr>
              <w:spacing w:line="240" w:lineRule="auto"/>
              <w:jc w:val="both"/>
              <w:rPr>
                <w:rFonts w:hint="eastAsia" w:ascii="宋体" w:hAnsi="宋体" w:eastAsia="宋体" w:cs="宋体"/>
                <w:sz w:val="21"/>
                <w:szCs w:val="21"/>
                <w:lang w:eastAsia="zh-CN"/>
              </w:rPr>
            </w:pPr>
            <w:r>
              <w:rPr>
                <w:rFonts w:hint="eastAsia" w:ascii="宋体" w:hAnsi="宋体" w:cs="宋体"/>
                <w:sz w:val="21"/>
                <w:szCs w:val="21"/>
                <w:lang w:val="en-US" w:eastAsia="zh-CN"/>
              </w:rPr>
              <w:t>3.</w:t>
            </w:r>
            <w:r>
              <w:rPr>
                <w:rFonts w:hint="eastAsia" w:ascii="宋体" w:hAnsi="宋体" w:eastAsia="宋体" w:cs="宋体"/>
                <w:sz w:val="21"/>
                <w:szCs w:val="21"/>
              </w:rPr>
              <w:t>恋爱心理</w:t>
            </w:r>
            <w:r>
              <w:rPr>
                <w:rFonts w:hint="eastAsia" w:ascii="宋体" w:hAnsi="宋体" w:eastAsia="宋体" w:cs="宋体"/>
                <w:sz w:val="21"/>
                <w:szCs w:val="21"/>
                <w:lang w:eastAsia="zh-CN"/>
              </w:rPr>
              <w:t>与</w:t>
            </w:r>
            <w:r>
              <w:rPr>
                <w:rFonts w:hint="eastAsia" w:ascii="宋体" w:hAnsi="宋体" w:eastAsia="宋体" w:cs="宋体"/>
                <w:sz w:val="21"/>
                <w:szCs w:val="21"/>
              </w:rPr>
              <w:t>网络心理</w:t>
            </w:r>
            <w:r>
              <w:rPr>
                <w:rFonts w:hint="eastAsia" w:ascii="宋体" w:hAnsi="宋体" w:cs="宋体"/>
                <w:sz w:val="21"/>
                <w:szCs w:val="21"/>
                <w:lang w:eastAsia="zh-CN"/>
              </w:rPr>
              <w:t>。</w:t>
            </w:r>
          </w:p>
          <w:p>
            <w:pPr>
              <w:spacing w:line="240" w:lineRule="auto"/>
              <w:jc w:val="both"/>
              <w:rPr>
                <w:rFonts w:hint="eastAsia" w:ascii="宋体" w:hAnsi="宋体" w:eastAsia="宋体" w:cs="宋体"/>
                <w:color w:val="auto"/>
                <w:sz w:val="21"/>
                <w:szCs w:val="21"/>
                <w:lang w:eastAsia="zh-CN"/>
              </w:rPr>
            </w:pPr>
          </w:p>
        </w:tc>
        <w:tc>
          <w:tcPr>
            <w:tcW w:w="3030" w:type="dxa"/>
            <w:noWrap w:val="0"/>
            <w:vAlign w:val="top"/>
          </w:tcPr>
          <w:p>
            <w:pPr>
              <w:numPr>
                <w:ilvl w:val="0"/>
                <w:numId w:val="0"/>
              </w:numPr>
              <w:spacing w:line="240" w:lineRule="auto"/>
              <w:jc w:val="both"/>
              <w:rPr>
                <w:rFonts w:hint="eastAsia" w:ascii="宋体" w:hAnsi="宋体" w:eastAsia="宋体" w:cs="宋体"/>
                <w:sz w:val="21"/>
                <w:szCs w:val="21"/>
                <w:lang w:eastAsia="zh-CN"/>
              </w:rPr>
            </w:pPr>
            <w:r>
              <w:rPr>
                <w:rFonts w:hint="eastAsia" w:ascii="宋体" w:hAnsi="宋体" w:cs="宋体"/>
                <w:sz w:val="21"/>
                <w:szCs w:val="21"/>
                <w:lang w:val="en-US" w:eastAsia="zh-CN"/>
              </w:rPr>
              <w:t>1.</w:t>
            </w:r>
            <w:r>
              <w:rPr>
                <w:rFonts w:hint="eastAsia" w:ascii="宋体" w:hAnsi="宋体" w:eastAsia="宋体" w:cs="宋体"/>
                <w:sz w:val="21"/>
                <w:szCs w:val="21"/>
              </w:rPr>
              <w:t>通过该课程的学习，使学生了解心理健康基本知识</w:t>
            </w:r>
            <w:r>
              <w:rPr>
                <w:rFonts w:hint="eastAsia" w:ascii="宋体" w:hAnsi="宋体" w:cs="宋体"/>
                <w:sz w:val="21"/>
                <w:szCs w:val="21"/>
                <w:lang w:eastAsia="zh-CN"/>
              </w:rPr>
              <w:t>；</w:t>
            </w:r>
          </w:p>
          <w:p>
            <w:pPr>
              <w:numPr>
                <w:ilvl w:val="0"/>
                <w:numId w:val="0"/>
              </w:numPr>
              <w:spacing w:line="240" w:lineRule="auto"/>
              <w:jc w:val="both"/>
              <w:rPr>
                <w:rFonts w:hint="eastAsia" w:ascii="宋体" w:hAnsi="宋体" w:eastAsia="宋体" w:cs="宋体"/>
                <w:color w:val="auto"/>
                <w:sz w:val="21"/>
                <w:szCs w:val="21"/>
                <w:lang w:eastAsia="zh-CN"/>
              </w:rPr>
            </w:pPr>
            <w:r>
              <w:rPr>
                <w:rFonts w:hint="eastAsia" w:ascii="宋体" w:hAnsi="宋体" w:cs="宋体"/>
                <w:sz w:val="21"/>
                <w:szCs w:val="21"/>
                <w:lang w:val="en-US" w:eastAsia="zh-CN"/>
              </w:rPr>
              <w:t>2.</w:t>
            </w:r>
            <w:r>
              <w:rPr>
                <w:rFonts w:hint="eastAsia" w:ascii="宋体" w:hAnsi="宋体" w:eastAsia="宋体" w:cs="宋体"/>
                <w:sz w:val="21"/>
                <w:szCs w:val="21"/>
              </w:rPr>
              <w:t>帮助学生掌握基本的心理调适方法，开发个体心理潜能，提高心理健康水平</w:t>
            </w:r>
            <w:r>
              <w:rPr>
                <w:rFonts w:hint="eastAsia" w:ascii="宋体" w:hAnsi="宋体" w:cs="宋体"/>
                <w:sz w:val="21"/>
                <w:szCs w:val="21"/>
                <w:lang w:eastAsia="zh-CN"/>
              </w:rPr>
              <w:t>；</w:t>
            </w:r>
          </w:p>
          <w:p>
            <w:pPr>
              <w:numPr>
                <w:ilvl w:val="0"/>
                <w:numId w:val="0"/>
              </w:numPr>
              <w:spacing w:line="240" w:lineRule="auto"/>
              <w:jc w:val="both"/>
              <w:rPr>
                <w:rFonts w:hint="eastAsia" w:ascii="宋体" w:hAnsi="宋体" w:cs="宋体"/>
                <w:sz w:val="21"/>
                <w:szCs w:val="21"/>
                <w:lang w:eastAsia="zh-CN"/>
              </w:rPr>
            </w:pPr>
            <w:r>
              <w:rPr>
                <w:rFonts w:hint="eastAsia" w:ascii="宋体" w:hAnsi="宋体" w:cs="宋体"/>
                <w:sz w:val="21"/>
                <w:szCs w:val="21"/>
                <w:lang w:val="en-US" w:eastAsia="zh-CN"/>
              </w:rPr>
              <w:t>3.</w:t>
            </w:r>
            <w:r>
              <w:rPr>
                <w:rFonts w:hint="eastAsia" w:ascii="宋体" w:hAnsi="宋体" w:eastAsia="宋体" w:cs="宋体"/>
                <w:sz w:val="21"/>
                <w:szCs w:val="21"/>
                <w:lang w:eastAsia="zh-CN"/>
              </w:rPr>
              <w:t>通过教学学生</w:t>
            </w:r>
            <w:r>
              <w:rPr>
                <w:rFonts w:hint="eastAsia" w:ascii="宋体" w:hAnsi="宋体" w:eastAsia="宋体" w:cs="宋体"/>
                <w:sz w:val="21"/>
                <w:szCs w:val="21"/>
              </w:rPr>
              <w:t>能够解决个人成长和发展中遇到的问题，增强其自信心、耐挫性和社会生活适应能力</w:t>
            </w:r>
            <w:r>
              <w:rPr>
                <w:rFonts w:hint="eastAsia" w:ascii="宋体" w:hAnsi="宋体" w:cs="宋体"/>
                <w:sz w:val="21"/>
                <w:szCs w:val="21"/>
                <w:lang w:eastAsia="zh-CN"/>
              </w:rPr>
              <w:t>；</w:t>
            </w:r>
          </w:p>
          <w:p>
            <w:pPr>
              <w:numPr>
                <w:ilvl w:val="0"/>
                <w:numId w:val="0"/>
              </w:numPr>
              <w:spacing w:line="240" w:lineRule="auto"/>
              <w:jc w:val="both"/>
              <w:rPr>
                <w:rFonts w:hint="eastAsia" w:ascii="宋体" w:hAnsi="宋体" w:eastAsia="宋体" w:cs="宋体"/>
                <w:color w:val="auto"/>
                <w:sz w:val="21"/>
                <w:szCs w:val="21"/>
                <w:lang w:eastAsia="zh-CN"/>
              </w:rPr>
            </w:pPr>
            <w:r>
              <w:rPr>
                <w:rFonts w:hint="eastAsia" w:ascii="宋体" w:hAnsi="宋体" w:cs="宋体"/>
                <w:sz w:val="21"/>
                <w:szCs w:val="21"/>
                <w:lang w:val="en-US" w:eastAsia="zh-CN"/>
              </w:rPr>
              <w:t>4.</w:t>
            </w:r>
            <w:r>
              <w:rPr>
                <w:rFonts w:hint="eastAsia" w:ascii="宋体" w:hAnsi="宋体" w:eastAsia="宋体" w:cs="宋体"/>
                <w:sz w:val="21"/>
                <w:szCs w:val="21"/>
              </w:rPr>
              <w:t>通过理论与实践的有机结合，培养学生积极乐观的生活态度和顽强的意志品质。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661" w:type="dxa"/>
            <w:noWrap w:val="0"/>
            <w:vAlign w:val="center"/>
          </w:tcPr>
          <w:p>
            <w:pPr>
              <w:spacing w:line="240" w:lineRule="auto"/>
              <w:jc w:val="center"/>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7</w:t>
            </w:r>
          </w:p>
        </w:tc>
        <w:tc>
          <w:tcPr>
            <w:tcW w:w="1440" w:type="dxa"/>
            <w:noWrap w:val="0"/>
            <w:vAlign w:val="center"/>
          </w:tcPr>
          <w:p>
            <w:pPr>
              <w:spacing w:line="24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军事理论</w:t>
            </w:r>
          </w:p>
        </w:tc>
        <w:tc>
          <w:tcPr>
            <w:tcW w:w="1719" w:type="dxa"/>
            <w:noWrap w:val="0"/>
            <w:vAlign w:val="center"/>
          </w:tcPr>
          <w:p>
            <w:pPr>
              <w:widowControl/>
              <w:spacing w:line="240" w:lineRule="auto"/>
              <w:jc w:val="left"/>
              <w:rPr>
                <w:rFonts w:hint="eastAsia" w:ascii="宋体" w:hAnsi="宋体" w:eastAsia="宋体" w:cs="宋体"/>
                <w:color w:val="auto"/>
                <w:sz w:val="21"/>
                <w:szCs w:val="21"/>
              </w:rPr>
            </w:pPr>
            <w:r>
              <w:rPr>
                <w:rFonts w:hint="eastAsia" w:ascii="宋体" w:hAnsi="宋体" w:eastAsia="宋体" w:cs="宋体"/>
                <w:color w:val="auto"/>
                <w:kern w:val="0"/>
                <w:sz w:val="21"/>
                <w:szCs w:val="21"/>
                <w:lang w:eastAsia="zh-CN"/>
              </w:rPr>
              <w:t>通过本课程的学习，使广大学生掌握基本军事理论与军事技能，增强学生国防观念和国家安全意识，提高政治思想觉悟，激发学生的爱国热情，强化爱国主义、集体主义观念，加强组织纪律性，学生的综合素质得到提高，学生能具备中国人民解放军训练后备兵员素质。</w:t>
            </w:r>
          </w:p>
        </w:tc>
        <w:tc>
          <w:tcPr>
            <w:tcW w:w="1836" w:type="dxa"/>
            <w:noWrap w:val="0"/>
            <w:vAlign w:val="top"/>
          </w:tcPr>
          <w:p>
            <w:pPr>
              <w:pStyle w:val="12"/>
              <w:numPr>
                <w:ilvl w:val="0"/>
                <w:numId w:val="0"/>
              </w:numPr>
              <w:spacing w:line="240" w:lineRule="auto"/>
              <w:ind w:leftChars="0"/>
              <w:jc w:val="both"/>
              <w:rPr>
                <w:rFonts w:hint="eastAsia" w:ascii="宋体" w:hAnsi="宋体" w:cs="宋体"/>
                <w:color w:val="auto"/>
                <w:sz w:val="21"/>
                <w:szCs w:val="21"/>
                <w:lang w:eastAsia="zh-CN"/>
              </w:rPr>
            </w:pPr>
            <w:r>
              <w:rPr>
                <w:rFonts w:hint="eastAsia" w:ascii="宋体" w:hAnsi="宋体" w:cs="宋体"/>
                <w:color w:val="auto"/>
                <w:sz w:val="21"/>
                <w:szCs w:val="21"/>
                <w:lang w:val="en-US" w:eastAsia="zh-CN"/>
              </w:rPr>
              <w:t>1.</w:t>
            </w:r>
            <w:r>
              <w:rPr>
                <w:rFonts w:hint="eastAsia" w:ascii="宋体" w:hAnsi="宋体" w:eastAsia="宋体" w:cs="宋体"/>
                <w:color w:val="auto"/>
                <w:sz w:val="21"/>
                <w:szCs w:val="21"/>
                <w:lang w:eastAsia="zh-CN"/>
              </w:rPr>
              <w:t>中国国防</w:t>
            </w:r>
            <w:r>
              <w:rPr>
                <w:rFonts w:hint="eastAsia" w:ascii="宋体" w:hAnsi="宋体" w:cs="宋体"/>
                <w:color w:val="auto"/>
                <w:sz w:val="21"/>
                <w:szCs w:val="21"/>
                <w:lang w:eastAsia="zh-CN"/>
              </w:rPr>
              <w:t>；</w:t>
            </w:r>
          </w:p>
          <w:p>
            <w:pPr>
              <w:pStyle w:val="12"/>
              <w:numPr>
                <w:ilvl w:val="0"/>
                <w:numId w:val="0"/>
              </w:numPr>
              <w:spacing w:line="240" w:lineRule="auto"/>
              <w:ind w:leftChars="0"/>
              <w:jc w:val="both"/>
              <w:rPr>
                <w:rFonts w:hint="eastAsia" w:ascii="宋体" w:hAnsi="宋体" w:eastAsia="宋体" w:cs="宋体"/>
                <w:color w:val="auto"/>
                <w:sz w:val="21"/>
                <w:szCs w:val="21"/>
                <w:lang w:eastAsia="zh-CN"/>
              </w:rPr>
            </w:pPr>
            <w:r>
              <w:rPr>
                <w:rFonts w:hint="eastAsia" w:ascii="宋体" w:hAnsi="宋体" w:cs="宋体"/>
                <w:color w:val="auto"/>
                <w:sz w:val="21"/>
                <w:szCs w:val="21"/>
                <w:lang w:val="en-US" w:eastAsia="zh-CN"/>
              </w:rPr>
              <w:t>2.</w:t>
            </w:r>
            <w:r>
              <w:rPr>
                <w:rFonts w:hint="eastAsia" w:ascii="宋体" w:hAnsi="宋体" w:eastAsia="宋体" w:cs="宋体"/>
                <w:color w:val="auto"/>
                <w:sz w:val="21"/>
                <w:szCs w:val="21"/>
                <w:lang w:eastAsia="zh-CN"/>
              </w:rPr>
              <w:t>军事思想</w:t>
            </w:r>
            <w:r>
              <w:rPr>
                <w:rFonts w:hint="eastAsia" w:ascii="宋体" w:hAnsi="宋体" w:cs="宋体"/>
                <w:color w:val="auto"/>
                <w:sz w:val="21"/>
                <w:szCs w:val="21"/>
                <w:lang w:eastAsia="zh-CN"/>
              </w:rPr>
              <w:t>；</w:t>
            </w:r>
          </w:p>
          <w:p>
            <w:pPr>
              <w:pStyle w:val="12"/>
              <w:numPr>
                <w:ilvl w:val="0"/>
                <w:numId w:val="0"/>
              </w:numPr>
              <w:spacing w:line="240" w:lineRule="auto"/>
              <w:ind w:leftChars="0"/>
              <w:jc w:val="both"/>
              <w:rPr>
                <w:rFonts w:hint="eastAsia" w:ascii="宋体" w:hAnsi="宋体" w:eastAsia="宋体" w:cs="宋体"/>
                <w:color w:val="auto"/>
                <w:sz w:val="21"/>
                <w:szCs w:val="21"/>
                <w:lang w:eastAsia="zh-CN"/>
              </w:rPr>
            </w:pPr>
            <w:r>
              <w:rPr>
                <w:rFonts w:hint="eastAsia" w:ascii="宋体" w:hAnsi="宋体" w:cs="宋体"/>
                <w:color w:val="auto"/>
                <w:sz w:val="21"/>
                <w:szCs w:val="21"/>
                <w:lang w:val="en-US" w:eastAsia="zh-CN"/>
              </w:rPr>
              <w:t>3.</w:t>
            </w:r>
            <w:r>
              <w:rPr>
                <w:rFonts w:hint="eastAsia" w:ascii="宋体" w:hAnsi="宋体" w:eastAsia="宋体" w:cs="宋体"/>
                <w:color w:val="auto"/>
                <w:sz w:val="21"/>
                <w:szCs w:val="21"/>
                <w:lang w:eastAsia="zh-CN"/>
              </w:rPr>
              <w:t>国际战略环境</w:t>
            </w:r>
            <w:r>
              <w:rPr>
                <w:rFonts w:hint="eastAsia" w:ascii="宋体" w:hAnsi="宋体" w:cs="宋体"/>
                <w:color w:val="auto"/>
                <w:sz w:val="21"/>
                <w:szCs w:val="21"/>
                <w:lang w:eastAsia="zh-CN"/>
              </w:rPr>
              <w:t>；</w:t>
            </w:r>
          </w:p>
          <w:p>
            <w:pPr>
              <w:pStyle w:val="12"/>
              <w:numPr>
                <w:ilvl w:val="0"/>
                <w:numId w:val="0"/>
              </w:numPr>
              <w:spacing w:line="240" w:lineRule="auto"/>
              <w:ind w:leftChars="0"/>
              <w:jc w:val="both"/>
              <w:rPr>
                <w:rFonts w:hint="eastAsia" w:ascii="宋体" w:hAnsi="宋体" w:eastAsia="宋体" w:cs="宋体"/>
                <w:color w:val="auto"/>
                <w:sz w:val="21"/>
                <w:szCs w:val="21"/>
                <w:lang w:eastAsia="zh-CN"/>
              </w:rPr>
            </w:pPr>
            <w:r>
              <w:rPr>
                <w:rFonts w:hint="eastAsia" w:ascii="宋体" w:hAnsi="宋体" w:cs="宋体"/>
                <w:color w:val="auto"/>
                <w:sz w:val="21"/>
                <w:szCs w:val="21"/>
                <w:lang w:val="en-US" w:eastAsia="zh-CN"/>
              </w:rPr>
              <w:t>4.</w:t>
            </w:r>
            <w:r>
              <w:rPr>
                <w:rFonts w:hint="eastAsia" w:ascii="宋体" w:hAnsi="宋体" w:eastAsia="宋体" w:cs="宋体"/>
                <w:color w:val="auto"/>
                <w:sz w:val="21"/>
                <w:szCs w:val="21"/>
                <w:lang w:eastAsia="zh-CN"/>
              </w:rPr>
              <w:t>军事高技术</w:t>
            </w:r>
            <w:r>
              <w:rPr>
                <w:rFonts w:hint="eastAsia" w:ascii="宋体" w:hAnsi="宋体" w:cs="宋体"/>
                <w:color w:val="auto"/>
                <w:sz w:val="21"/>
                <w:szCs w:val="21"/>
                <w:lang w:eastAsia="zh-CN"/>
              </w:rPr>
              <w:t>；</w:t>
            </w:r>
          </w:p>
          <w:p>
            <w:pPr>
              <w:pStyle w:val="12"/>
              <w:numPr>
                <w:ilvl w:val="0"/>
                <w:numId w:val="0"/>
              </w:numPr>
              <w:spacing w:line="240" w:lineRule="auto"/>
              <w:ind w:leftChars="0"/>
              <w:jc w:val="both"/>
              <w:rPr>
                <w:rFonts w:hint="eastAsia" w:ascii="宋体" w:hAnsi="宋体" w:eastAsia="宋体" w:cs="宋体"/>
                <w:color w:val="auto"/>
                <w:sz w:val="21"/>
                <w:szCs w:val="21"/>
                <w:lang w:eastAsia="zh-CN"/>
              </w:rPr>
            </w:pPr>
            <w:r>
              <w:rPr>
                <w:rFonts w:hint="eastAsia" w:ascii="宋体" w:hAnsi="宋体" w:cs="宋体"/>
                <w:color w:val="auto"/>
                <w:sz w:val="21"/>
                <w:szCs w:val="21"/>
                <w:lang w:val="en-US" w:eastAsia="zh-CN"/>
              </w:rPr>
              <w:t>5.</w:t>
            </w:r>
            <w:r>
              <w:rPr>
                <w:rFonts w:hint="eastAsia" w:ascii="宋体" w:hAnsi="宋体" w:eastAsia="宋体" w:cs="宋体"/>
                <w:color w:val="auto"/>
                <w:sz w:val="21"/>
                <w:szCs w:val="21"/>
                <w:lang w:eastAsia="zh-CN"/>
              </w:rPr>
              <w:t>信息化战争</w:t>
            </w:r>
            <w:r>
              <w:rPr>
                <w:rFonts w:hint="eastAsia" w:ascii="宋体" w:hAnsi="宋体" w:cs="宋体"/>
                <w:color w:val="auto"/>
                <w:sz w:val="21"/>
                <w:szCs w:val="21"/>
                <w:lang w:eastAsia="zh-CN"/>
              </w:rPr>
              <w:t>。</w:t>
            </w:r>
          </w:p>
        </w:tc>
        <w:tc>
          <w:tcPr>
            <w:tcW w:w="3030" w:type="dxa"/>
            <w:noWrap w:val="0"/>
            <w:vAlign w:val="top"/>
          </w:tcPr>
          <w:p>
            <w:pPr>
              <w:spacing w:line="240" w:lineRule="auto"/>
              <w:jc w:val="both"/>
              <w:rPr>
                <w:rFonts w:hint="eastAsia" w:ascii="宋体" w:hAnsi="宋体" w:eastAsia="宋体" w:cs="宋体"/>
                <w:color w:val="auto"/>
                <w:sz w:val="21"/>
                <w:szCs w:val="21"/>
                <w:lang w:eastAsia="zh-CN"/>
              </w:rPr>
            </w:pPr>
            <w:r>
              <w:rPr>
                <w:rFonts w:hint="eastAsia" w:ascii="宋体" w:hAnsi="宋体" w:cs="宋体"/>
                <w:color w:val="auto"/>
                <w:sz w:val="21"/>
                <w:szCs w:val="21"/>
                <w:lang w:val="en-US" w:eastAsia="zh-CN"/>
              </w:rPr>
              <w:t>1.</w:t>
            </w:r>
            <w:r>
              <w:rPr>
                <w:rFonts w:hint="eastAsia" w:ascii="宋体" w:hAnsi="宋体" w:eastAsia="宋体" w:cs="宋体"/>
                <w:color w:val="auto"/>
                <w:sz w:val="21"/>
                <w:szCs w:val="21"/>
                <w:lang w:val="en-US" w:eastAsia="zh-CN"/>
              </w:rPr>
              <w:t>教师教学</w:t>
            </w:r>
            <w:r>
              <w:rPr>
                <w:rFonts w:hint="eastAsia" w:ascii="宋体" w:hAnsi="宋体" w:eastAsia="宋体" w:cs="宋体"/>
                <w:color w:val="auto"/>
                <w:sz w:val="21"/>
                <w:szCs w:val="21"/>
                <w:lang w:eastAsia="zh-CN"/>
              </w:rPr>
              <w:t>注重理论联系实际，融入社会、融入生活，对学生遇到的社会、生活问题进行理性、客观的分析</w:t>
            </w:r>
            <w:r>
              <w:rPr>
                <w:rFonts w:hint="eastAsia" w:ascii="宋体" w:hAnsi="宋体" w:cs="宋体"/>
                <w:color w:val="auto"/>
                <w:sz w:val="21"/>
                <w:szCs w:val="21"/>
                <w:lang w:eastAsia="zh-CN"/>
              </w:rPr>
              <w:t>；</w:t>
            </w:r>
          </w:p>
          <w:p>
            <w:pPr>
              <w:spacing w:line="240" w:lineRule="auto"/>
              <w:jc w:val="both"/>
              <w:rPr>
                <w:rFonts w:hint="eastAsia" w:asciiTheme="minorEastAsia" w:hAnsiTheme="minorEastAsia" w:eastAsiaTheme="minorEastAsia"/>
                <w:sz w:val="21"/>
                <w:szCs w:val="21"/>
              </w:rPr>
            </w:pPr>
            <w:r>
              <w:rPr>
                <w:rFonts w:hint="eastAsia" w:ascii="宋体" w:hAnsi="宋体" w:cs="宋体"/>
                <w:color w:val="auto"/>
                <w:sz w:val="21"/>
                <w:szCs w:val="21"/>
                <w:lang w:val="en-US" w:eastAsia="zh-CN"/>
              </w:rPr>
              <w:t>2.</w:t>
            </w:r>
            <w:r>
              <w:rPr>
                <w:rFonts w:hint="eastAsia" w:ascii="宋体" w:hAnsi="宋体" w:eastAsia="宋体" w:cs="宋体"/>
                <w:color w:val="auto"/>
                <w:sz w:val="21"/>
                <w:szCs w:val="21"/>
                <w:lang w:eastAsia="zh-CN"/>
              </w:rPr>
              <w:t>强调学生的主体地位和教师的主导地位，重视师生互动，引导学生积极思考，激发学生的学习兴趣，从而增强学习自觉性。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661" w:type="dxa"/>
            <w:noWrap w:val="0"/>
            <w:vAlign w:val="center"/>
          </w:tcPr>
          <w:p>
            <w:pPr>
              <w:jc w:val="center"/>
              <w:rPr>
                <w:rFonts w:hint="default" w:eastAsiaTheme="minorEastAsia"/>
                <w:b/>
                <w:sz w:val="21"/>
                <w:szCs w:val="21"/>
                <w:lang w:val="en-US" w:eastAsia="zh-CN"/>
              </w:rPr>
            </w:pPr>
            <w:r>
              <w:rPr>
                <w:rFonts w:hint="eastAsia" w:eastAsiaTheme="minorEastAsia"/>
                <w:b/>
                <w:sz w:val="21"/>
                <w:szCs w:val="21"/>
                <w:lang w:val="en-US" w:eastAsia="zh-CN"/>
              </w:rPr>
              <w:t>8</w:t>
            </w:r>
          </w:p>
        </w:tc>
        <w:tc>
          <w:tcPr>
            <w:tcW w:w="1440" w:type="dxa"/>
            <w:noWrap w:val="0"/>
            <w:vAlign w:val="center"/>
          </w:tcPr>
          <w:p>
            <w:pPr>
              <w:jc w:val="center"/>
              <w:rPr>
                <w:rFonts w:hint="eastAsia" w:cs="宋体"/>
                <w:sz w:val="21"/>
                <w:szCs w:val="21"/>
              </w:rPr>
            </w:pPr>
            <w:r>
              <w:rPr>
                <w:rFonts w:hint="eastAsia" w:asciiTheme="minorEastAsia" w:hAnsiTheme="minorEastAsia" w:eastAsiaTheme="minorEastAsia"/>
                <w:sz w:val="21"/>
                <w:szCs w:val="21"/>
              </w:rPr>
              <w:t>信息技术应用</w:t>
            </w:r>
          </w:p>
        </w:tc>
        <w:tc>
          <w:tcPr>
            <w:tcW w:w="1719" w:type="dxa"/>
            <w:noWrap w:val="0"/>
            <w:vAlign w:val="center"/>
          </w:tcPr>
          <w:p>
            <w:pPr>
              <w:jc w:val="left"/>
              <w:rPr>
                <w:rFonts w:hint="eastAsia" w:cs="宋体"/>
                <w:sz w:val="21"/>
                <w:szCs w:val="21"/>
              </w:rPr>
            </w:pPr>
            <w:r>
              <w:rPr>
                <w:rFonts w:hint="eastAsia" w:asciiTheme="minorEastAsia" w:hAnsiTheme="minorEastAsia" w:eastAsiaTheme="minorEastAsia"/>
                <w:sz w:val="21"/>
                <w:szCs w:val="21"/>
              </w:rPr>
              <w:t>通过课程的学习，学生能够说明计算机的组成结构，能对操作系统进行基本配置，能解释计算机网络常见术语，能使用Word、Excel、P</w:t>
            </w:r>
            <w:r>
              <w:rPr>
                <w:rFonts w:asciiTheme="minorEastAsia" w:hAnsiTheme="minorEastAsia" w:eastAsiaTheme="minorEastAsia"/>
                <w:sz w:val="21"/>
                <w:szCs w:val="21"/>
              </w:rPr>
              <w:t>o</w:t>
            </w:r>
            <w:r>
              <w:rPr>
                <w:rFonts w:hint="eastAsia" w:asciiTheme="minorEastAsia" w:hAnsiTheme="minorEastAsia" w:eastAsiaTheme="minorEastAsia"/>
                <w:sz w:val="21"/>
                <w:szCs w:val="21"/>
              </w:rPr>
              <w:t>werPoint解决日常办公中遇到的文档处理问题。</w:t>
            </w:r>
          </w:p>
        </w:tc>
        <w:tc>
          <w:tcPr>
            <w:tcW w:w="1836" w:type="dxa"/>
            <w:noWrap w:val="0"/>
            <w:vAlign w:val="center"/>
          </w:tcPr>
          <w:p>
            <w:pPr>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1.介绍计算机的基本组成结构，区别计算机的软硬件构成。</w:t>
            </w:r>
          </w:p>
          <w:p>
            <w:pPr>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2.配置Windows2010操作系统，实现个性化设置，提升使用效率。</w:t>
            </w:r>
          </w:p>
          <w:p>
            <w:pPr>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3.讲解Word常规技巧，实现图文混排和长文档排版</w:t>
            </w:r>
          </w:p>
          <w:p>
            <w:pPr>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4.讲解Excel常规技巧，实现数据处理和计算。</w:t>
            </w:r>
          </w:p>
          <w:p>
            <w:pPr>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5.讲解PowerPoint常规技巧，实现幻灯片本专业宣传幻灯片的制作。</w:t>
            </w:r>
          </w:p>
          <w:p>
            <w:pPr>
              <w:jc w:val="left"/>
              <w:rPr>
                <w:rFonts w:hint="eastAsia" w:cs="宋体"/>
                <w:sz w:val="21"/>
                <w:szCs w:val="21"/>
              </w:rPr>
            </w:pPr>
            <w:r>
              <w:rPr>
                <w:rFonts w:hint="eastAsia" w:asciiTheme="minorEastAsia" w:hAnsiTheme="minorEastAsia" w:eastAsiaTheme="minorEastAsia"/>
                <w:sz w:val="21"/>
                <w:szCs w:val="21"/>
              </w:rPr>
              <w:t>6.讲解计算机网络基础知识，学生对网络问题进行简单排错。</w:t>
            </w:r>
          </w:p>
        </w:tc>
        <w:tc>
          <w:tcPr>
            <w:tcW w:w="3030" w:type="dxa"/>
            <w:noWrap w:val="0"/>
            <w:vAlign w:val="center"/>
          </w:tcPr>
          <w:p>
            <w:pPr>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1.通过学习教师能够指导学生进行兼容机的配置。</w:t>
            </w:r>
          </w:p>
          <w:p>
            <w:pPr>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2.通过学习教师可以辅导学生完成操作系统个性化设置和常规操作。</w:t>
            </w:r>
          </w:p>
          <w:p>
            <w:pPr>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3.通过学习，教师指导学生可以完成图文混排和长文档的排版。</w:t>
            </w:r>
          </w:p>
          <w:p>
            <w:pPr>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4.通过学习，教师指导学生完成相关专业常规数据的导入，格式排版，数据处理等业务。</w:t>
            </w:r>
          </w:p>
          <w:p>
            <w:pPr>
              <w:jc w:val="left"/>
              <w:rPr>
                <w:rFonts w:hint="eastAsia" w:asciiTheme="minorEastAsia" w:hAnsiTheme="minorEastAsia" w:eastAsiaTheme="minorEastAsia"/>
                <w:sz w:val="21"/>
                <w:szCs w:val="21"/>
              </w:rPr>
            </w:pPr>
            <w:r>
              <w:rPr>
                <w:rFonts w:hint="eastAsia" w:asciiTheme="minorEastAsia" w:hAnsiTheme="minorEastAsia" w:eastAsiaTheme="minorEastAsia"/>
                <w:sz w:val="21"/>
                <w:szCs w:val="21"/>
              </w:rPr>
              <w:t>5.通过学习，教师指导学生完成相关专业宣传幻灯片的制作。</w:t>
            </w:r>
          </w:p>
          <w:p>
            <w:pPr>
              <w:jc w:val="left"/>
              <w:rPr>
                <w:rFonts w:hint="eastAsia" w:cs="宋体"/>
                <w:sz w:val="21"/>
                <w:szCs w:val="21"/>
              </w:rPr>
            </w:pPr>
            <w:r>
              <w:rPr>
                <w:rFonts w:hint="eastAsia" w:asciiTheme="minorEastAsia" w:hAnsiTheme="minorEastAsia" w:eastAsiaTheme="minorEastAsia"/>
                <w:sz w:val="21"/>
                <w:szCs w:val="21"/>
              </w:rPr>
              <w:t>6.通过学习，教师指导学生完成网络常见问题的排错。</w:t>
            </w:r>
          </w:p>
        </w:tc>
      </w:tr>
    </w:tbl>
    <w:p>
      <w:pPr>
        <w:snapToGrid w:val="0"/>
        <w:spacing w:line="360" w:lineRule="auto"/>
        <w:rPr>
          <w:rFonts w:hint="eastAsia" w:ascii="宋体" w:hAnsi="宋体" w:cs="宋体"/>
          <w:bCs/>
          <w:color w:val="FF0000"/>
          <w:sz w:val="24"/>
          <w:lang w:eastAsia="zh-CN"/>
        </w:rPr>
      </w:pPr>
    </w:p>
    <w:p>
      <w:pPr>
        <w:numPr>
          <w:ilvl w:val="0"/>
          <w:numId w:val="3"/>
        </w:numPr>
        <w:snapToGrid w:val="0"/>
        <w:spacing w:line="360" w:lineRule="auto"/>
        <w:ind w:firstLine="480" w:firstLineChars="200"/>
        <w:rPr>
          <w:rFonts w:hint="eastAsia" w:ascii="宋体" w:hAnsi="宋体" w:cs="宋体"/>
          <w:bCs/>
          <w:color w:val="000000" w:themeColor="text1"/>
          <w:sz w:val="24"/>
          <w:lang w:eastAsia="zh-CN"/>
          <w14:textFill>
            <w14:solidFill>
              <w14:schemeClr w14:val="tx1"/>
            </w14:solidFill>
          </w14:textFill>
        </w:rPr>
      </w:pPr>
      <w:r>
        <w:rPr>
          <w:rFonts w:hint="eastAsia" w:ascii="宋体" w:hAnsi="宋体" w:cs="宋体"/>
          <w:bCs/>
          <w:color w:val="000000" w:themeColor="text1"/>
          <w:sz w:val="24"/>
          <w:lang w:eastAsia="zh-CN"/>
          <w14:textFill>
            <w14:solidFill>
              <w14:schemeClr w14:val="tx1"/>
            </w14:solidFill>
          </w14:textFill>
        </w:rPr>
        <w:t>专业基础课</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firstLine="480" w:firstLineChars="200"/>
        <w:textAlignment w:val="auto"/>
        <w:rPr>
          <w:rFonts w:hint="eastAsia" w:ascii="宋体" w:hAnsi="宋体" w:cs="宋体"/>
          <w:bCs/>
          <w:color w:val="000000" w:themeColor="text1"/>
          <w:sz w:val="24"/>
          <w:lang w:eastAsia="zh-CN"/>
          <w14:textFill>
            <w14:solidFill>
              <w14:schemeClr w14:val="tx1"/>
            </w14:solidFill>
          </w14:textFill>
        </w:rPr>
      </w:pPr>
      <w:r>
        <w:rPr>
          <w:rFonts w:hint="eastAsia" w:ascii="宋体" w:hAnsi="宋体" w:cs="宋体"/>
          <w:bCs/>
          <w:color w:val="000000" w:themeColor="text1"/>
          <w:sz w:val="24"/>
          <w:lang w:eastAsia="zh-CN"/>
          <w14:textFill>
            <w14:solidFill>
              <w14:schemeClr w14:val="tx1"/>
            </w14:solidFill>
          </w14:textFill>
        </w:rPr>
        <w:t>专业基础课程名称：汽车电工电子基础、汽车电路识图、机械基础、汽车维修前台接待、AutoCAD制图、英语进阶、高等数学。</w:t>
      </w:r>
    </w:p>
    <w:tbl>
      <w:tblPr>
        <w:tblStyle w:val="5"/>
        <w:tblW w:w="8371"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61"/>
        <w:gridCol w:w="1440"/>
        <w:gridCol w:w="1719"/>
        <w:gridCol w:w="1844"/>
        <w:gridCol w:w="270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661" w:type="dxa"/>
            <w:noWrap w:val="0"/>
            <w:vAlign w:val="center"/>
          </w:tcPr>
          <w:p>
            <w:pPr>
              <w:spacing w:line="579" w:lineRule="exact"/>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序号</w:t>
            </w:r>
          </w:p>
        </w:tc>
        <w:tc>
          <w:tcPr>
            <w:tcW w:w="1440" w:type="dxa"/>
            <w:noWrap w:val="0"/>
            <w:vAlign w:val="center"/>
          </w:tcPr>
          <w:p>
            <w:pPr>
              <w:spacing w:line="579" w:lineRule="exact"/>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课程名称</w:t>
            </w:r>
          </w:p>
        </w:tc>
        <w:tc>
          <w:tcPr>
            <w:tcW w:w="1719" w:type="dxa"/>
            <w:noWrap w:val="0"/>
            <w:vAlign w:val="center"/>
          </w:tcPr>
          <w:p>
            <w:pPr>
              <w:spacing w:line="579" w:lineRule="exact"/>
              <w:jc w:val="center"/>
              <w:rPr>
                <w:rFonts w:hint="eastAsia" w:eastAsia="宋体"/>
                <w:b/>
                <w:color w:val="000000" w:themeColor="text1"/>
                <w:szCs w:val="21"/>
                <w:lang w:eastAsia="zh-CN"/>
                <w14:textFill>
                  <w14:solidFill>
                    <w14:schemeClr w14:val="tx1"/>
                  </w14:solidFill>
                </w14:textFill>
              </w:rPr>
            </w:pPr>
            <w:r>
              <w:rPr>
                <w:rFonts w:hint="eastAsia"/>
                <w:b/>
                <w:color w:val="000000" w:themeColor="text1"/>
                <w:szCs w:val="21"/>
                <w:lang w:eastAsia="zh-CN"/>
                <w14:textFill>
                  <w14:solidFill>
                    <w14:schemeClr w14:val="tx1"/>
                  </w14:solidFill>
                </w14:textFill>
              </w:rPr>
              <w:t>课程目标</w:t>
            </w:r>
          </w:p>
        </w:tc>
        <w:tc>
          <w:tcPr>
            <w:tcW w:w="1844" w:type="dxa"/>
            <w:noWrap w:val="0"/>
            <w:vAlign w:val="center"/>
          </w:tcPr>
          <w:p>
            <w:pPr>
              <w:spacing w:line="579" w:lineRule="exact"/>
              <w:jc w:val="center"/>
              <w:rPr>
                <w:rFonts w:hint="eastAsia" w:eastAsia="宋体"/>
                <w:b/>
                <w:color w:val="000000" w:themeColor="text1"/>
                <w:szCs w:val="21"/>
                <w:lang w:eastAsia="zh-CN"/>
                <w14:textFill>
                  <w14:solidFill>
                    <w14:schemeClr w14:val="tx1"/>
                  </w14:solidFill>
                </w14:textFill>
              </w:rPr>
            </w:pPr>
            <w:r>
              <w:rPr>
                <w:rFonts w:hint="eastAsia"/>
                <w:b/>
                <w:color w:val="000000" w:themeColor="text1"/>
                <w:szCs w:val="21"/>
                <w:lang w:eastAsia="zh-CN"/>
                <w14:textFill>
                  <w14:solidFill>
                    <w14:schemeClr w14:val="tx1"/>
                  </w14:solidFill>
                </w14:textFill>
              </w:rPr>
              <w:t>主要内容</w:t>
            </w:r>
          </w:p>
        </w:tc>
        <w:tc>
          <w:tcPr>
            <w:tcW w:w="2707" w:type="dxa"/>
            <w:noWrap w:val="0"/>
            <w:vAlign w:val="center"/>
          </w:tcPr>
          <w:p>
            <w:pPr>
              <w:spacing w:line="579" w:lineRule="exact"/>
              <w:jc w:val="center"/>
              <w:rPr>
                <w:rFonts w:hint="eastAsia" w:eastAsia="宋体"/>
                <w:b/>
                <w:color w:val="000000" w:themeColor="text1"/>
                <w:szCs w:val="21"/>
                <w:lang w:eastAsia="zh-CN"/>
                <w14:textFill>
                  <w14:solidFill>
                    <w14:schemeClr w14:val="tx1"/>
                  </w14:solidFill>
                </w14:textFill>
              </w:rPr>
            </w:pPr>
            <w:r>
              <w:rPr>
                <w:rFonts w:hint="eastAsia"/>
                <w:b/>
                <w:color w:val="000000" w:themeColor="text1"/>
                <w:szCs w:val="21"/>
                <w:lang w:eastAsia="zh-CN"/>
                <w14:textFill>
                  <w14:solidFill>
                    <w14:schemeClr w14:val="tx1"/>
                  </w14:solidFill>
                </w14:textFill>
              </w:rPr>
              <w:t>教学要求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661" w:type="dxa"/>
            <w:noWrap w:val="0"/>
            <w:vAlign w:val="center"/>
          </w:tcPr>
          <w:p>
            <w:pPr>
              <w:spacing w:line="579" w:lineRule="exact"/>
              <w:jc w:val="center"/>
              <w:rPr>
                <w:rFonts w:hint="eastAsia" w:ascii="宋体" w:hAnsi="宋体" w:eastAsia="宋体" w:cs="宋体"/>
                <w:b/>
                <w:color w:val="FF0000"/>
                <w:sz w:val="21"/>
                <w:szCs w:val="21"/>
                <w:lang w:val="en-US" w:eastAsia="zh-CN"/>
              </w:rPr>
            </w:pPr>
            <w:r>
              <w:rPr>
                <w:rFonts w:hint="eastAsia" w:ascii="宋体" w:hAnsi="宋体" w:eastAsia="宋体" w:cs="宋体"/>
                <w:b/>
                <w:color w:val="000000" w:themeColor="text1"/>
                <w:sz w:val="21"/>
                <w:szCs w:val="21"/>
                <w:lang w:val="en-US" w:eastAsia="zh-CN"/>
                <w14:textFill>
                  <w14:solidFill>
                    <w14:schemeClr w14:val="tx1"/>
                  </w14:solidFill>
                </w14:textFill>
              </w:rPr>
              <w:t>1</w:t>
            </w:r>
          </w:p>
        </w:tc>
        <w:tc>
          <w:tcPr>
            <w:tcW w:w="14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color w:val="FF0000"/>
                <w:sz w:val="21"/>
                <w:szCs w:val="21"/>
              </w:rPr>
            </w:pPr>
            <w:r>
              <w:rPr>
                <w:rFonts w:hint="eastAsia" w:ascii="宋体" w:hAnsi="宋体" w:eastAsia="宋体" w:cs="宋体"/>
                <w:bCs/>
                <w:color w:val="000000" w:themeColor="text1"/>
                <w:sz w:val="21"/>
                <w:szCs w:val="21"/>
                <w:lang w:eastAsia="zh-CN"/>
                <w14:textFill>
                  <w14:solidFill>
                    <w14:schemeClr w14:val="tx1"/>
                  </w14:solidFill>
                </w14:textFill>
              </w:rPr>
              <w:t>汽车电工电子基础</w:t>
            </w:r>
          </w:p>
        </w:tc>
        <w:tc>
          <w:tcPr>
            <w:tcW w:w="1719"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color w:val="FF0000"/>
                <w:sz w:val="21"/>
                <w:szCs w:val="21"/>
                <w:lang w:eastAsia="zh-CN"/>
              </w:rPr>
            </w:pPr>
            <w:r>
              <w:rPr>
                <w:rFonts w:hint="eastAsia" w:ascii="宋体" w:hAnsi="宋体" w:eastAsia="宋体" w:cs="宋体"/>
                <w:sz w:val="21"/>
                <w:szCs w:val="21"/>
              </w:rPr>
              <w:t>通过课程的学习，</w:t>
            </w:r>
            <w:r>
              <w:rPr>
                <w:rFonts w:hint="eastAsia" w:ascii="宋体" w:hAnsi="宋体" w:eastAsia="宋体" w:cs="宋体"/>
                <w:sz w:val="21"/>
                <w:szCs w:val="21"/>
                <w:lang w:eastAsia="zh-CN"/>
              </w:rPr>
              <w:t>让学生了解安全用电知识、掌握触电后的急救常识；熟练使用万用表，熟练使用电烙铁进行电子元件焊接；理解直流电路相关知识，掌握测量基本电路的技能；懂得电磁现象及电磁元件等知识，掌握半导体器件的基本知识以及检测技能。</w:t>
            </w:r>
          </w:p>
        </w:tc>
        <w:tc>
          <w:tcPr>
            <w:tcW w:w="184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color w:val="000000" w:themeColor="text1"/>
                <w:sz w:val="21"/>
                <w:szCs w:val="21"/>
                <w:lang w:val="en-US" w:eastAsia="zh-CN"/>
                <w14:textFill>
                  <w14:solidFill>
                    <w14:schemeClr w14:val="tx1"/>
                  </w14:solidFill>
                </w14:textFill>
              </w:rPr>
            </w:pPr>
            <w:r>
              <w:rPr>
                <w:rFonts w:hint="eastAsia" w:ascii="宋体" w:hAnsi="宋体" w:eastAsia="宋体" w:cs="宋体"/>
                <w:b w:val="0"/>
                <w:bCs/>
                <w:color w:val="000000" w:themeColor="text1"/>
                <w:sz w:val="21"/>
                <w:szCs w:val="21"/>
                <w:lang w:val="en-US" w:eastAsia="zh-CN"/>
                <w14:textFill>
                  <w14:solidFill>
                    <w14:schemeClr w14:val="tx1"/>
                  </w14:solidFill>
                </w14:textFill>
              </w:rPr>
              <w:t>1.安全用电常识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bCs/>
                <w:sz w:val="21"/>
                <w:szCs w:val="21"/>
                <w:lang w:eastAsia="zh-CN"/>
              </w:rPr>
            </w:pPr>
            <w:r>
              <w:rPr>
                <w:rFonts w:hint="eastAsia" w:ascii="宋体" w:hAnsi="宋体" w:eastAsia="宋体" w:cs="宋体"/>
                <w:b w:val="0"/>
                <w:bCs/>
                <w:color w:val="000000" w:themeColor="text1"/>
                <w:sz w:val="21"/>
                <w:szCs w:val="21"/>
                <w:lang w:val="en-US" w:eastAsia="zh-CN"/>
                <w14:textFill>
                  <w14:solidFill>
                    <w14:schemeClr w14:val="tx1"/>
                  </w14:solidFill>
                </w14:textFill>
              </w:rPr>
              <w:t>2.</w:t>
            </w:r>
            <w:r>
              <w:rPr>
                <w:rFonts w:hint="eastAsia" w:ascii="宋体" w:hAnsi="宋体" w:eastAsia="宋体" w:cs="宋体"/>
                <w:bCs/>
                <w:sz w:val="21"/>
                <w:szCs w:val="21"/>
              </w:rPr>
              <w:t>汽车倒车信号电路</w:t>
            </w:r>
            <w:r>
              <w:rPr>
                <w:rFonts w:hint="eastAsia" w:ascii="宋体" w:hAnsi="宋体" w:cs="宋体"/>
                <w:bCs/>
                <w:sz w:val="21"/>
                <w:szCs w:val="21"/>
                <w:lang w:eastAsia="zh-CN"/>
              </w:rPr>
              <w:t>的</w:t>
            </w:r>
            <w:r>
              <w:rPr>
                <w:rFonts w:hint="eastAsia" w:ascii="宋体" w:hAnsi="宋体" w:eastAsia="宋体" w:cs="宋体"/>
                <w:bCs/>
                <w:sz w:val="21"/>
                <w:szCs w:val="21"/>
              </w:rPr>
              <w:t>设计、安装</w:t>
            </w:r>
            <w:r>
              <w:rPr>
                <w:rFonts w:hint="eastAsia" w:ascii="宋体" w:hAnsi="宋体" w:eastAsia="宋体" w:cs="宋体"/>
                <w:bCs/>
                <w:sz w:val="21"/>
                <w:szCs w:val="21"/>
                <w:lang w:eastAsia="zh-CN"/>
              </w:rPr>
              <w:t>、</w:t>
            </w:r>
            <w:r>
              <w:rPr>
                <w:rFonts w:hint="eastAsia" w:ascii="宋体" w:hAnsi="宋体" w:eastAsia="宋体" w:cs="宋体"/>
                <w:bCs/>
                <w:sz w:val="21"/>
                <w:szCs w:val="21"/>
              </w:rPr>
              <w:t>检测</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3.</w:t>
            </w:r>
            <w:r>
              <w:rPr>
                <w:rFonts w:hint="eastAsia" w:ascii="宋体" w:hAnsi="宋体" w:eastAsia="宋体" w:cs="宋体"/>
                <w:bCs/>
                <w:sz w:val="21"/>
                <w:szCs w:val="21"/>
              </w:rPr>
              <w:t>荧光灯电路</w:t>
            </w:r>
            <w:r>
              <w:rPr>
                <w:rFonts w:hint="eastAsia" w:ascii="宋体" w:hAnsi="宋体" w:eastAsia="宋体" w:cs="宋体"/>
                <w:bCs/>
                <w:sz w:val="21"/>
                <w:szCs w:val="21"/>
                <w:lang w:eastAsia="zh-CN"/>
              </w:rPr>
              <w:t>、</w:t>
            </w:r>
            <w:r>
              <w:rPr>
                <w:rFonts w:hint="eastAsia" w:ascii="宋体" w:hAnsi="宋体" w:eastAsia="宋体" w:cs="宋体"/>
                <w:bCs/>
                <w:sz w:val="21"/>
                <w:szCs w:val="21"/>
              </w:rPr>
              <w:t>三相负载星形联结电路</w:t>
            </w:r>
            <w:r>
              <w:rPr>
                <w:rFonts w:hint="eastAsia" w:ascii="宋体" w:hAnsi="宋体" w:cs="宋体"/>
                <w:bCs/>
                <w:sz w:val="21"/>
                <w:szCs w:val="21"/>
                <w:lang w:eastAsia="zh-CN"/>
              </w:rPr>
              <w:t>的</w:t>
            </w:r>
            <w:r>
              <w:rPr>
                <w:rFonts w:hint="eastAsia" w:ascii="宋体" w:hAnsi="宋体" w:eastAsia="宋体" w:cs="宋体"/>
                <w:bCs/>
                <w:sz w:val="21"/>
                <w:szCs w:val="21"/>
              </w:rPr>
              <w:t>设计与安装</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color w:val="000000" w:themeColor="text1"/>
                <w:sz w:val="21"/>
                <w:szCs w:val="21"/>
                <w:lang w:val="en-US" w:eastAsia="zh-CN"/>
                <w14:textFill>
                  <w14:solidFill>
                    <w14:schemeClr w14:val="tx1"/>
                  </w14:solidFill>
                </w14:textFill>
              </w:rPr>
            </w:pPr>
            <w:r>
              <w:rPr>
                <w:rFonts w:hint="eastAsia" w:ascii="宋体" w:hAnsi="宋体" w:eastAsia="宋体" w:cs="宋体"/>
                <w:b w:val="0"/>
                <w:bCs/>
                <w:color w:val="000000" w:themeColor="text1"/>
                <w:sz w:val="21"/>
                <w:szCs w:val="21"/>
                <w:lang w:val="en-US" w:eastAsia="zh-CN"/>
                <w14:textFill>
                  <w14:solidFill>
                    <w14:schemeClr w14:val="tx1"/>
                  </w14:solidFill>
                </w14:textFill>
              </w:rPr>
              <w:t>4.</w:t>
            </w:r>
            <w:r>
              <w:rPr>
                <w:rFonts w:hint="eastAsia" w:ascii="宋体" w:hAnsi="宋体" w:eastAsia="宋体" w:cs="宋体"/>
                <w:bCs/>
                <w:sz w:val="21"/>
                <w:szCs w:val="21"/>
              </w:rPr>
              <w:t>三相异步电动机的接线与控制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bCs/>
                <w:sz w:val="21"/>
                <w:szCs w:val="21"/>
                <w:lang w:eastAsia="zh-CN"/>
              </w:rPr>
            </w:pPr>
            <w:r>
              <w:rPr>
                <w:rFonts w:hint="eastAsia" w:ascii="宋体" w:hAnsi="宋体" w:eastAsia="宋体" w:cs="宋体"/>
                <w:b w:val="0"/>
                <w:bCs/>
                <w:color w:val="000000" w:themeColor="text1"/>
                <w:sz w:val="21"/>
                <w:szCs w:val="21"/>
                <w:lang w:val="en-US" w:eastAsia="zh-CN"/>
                <w14:textFill>
                  <w14:solidFill>
                    <w14:schemeClr w14:val="tx1"/>
                  </w14:solidFill>
                </w14:textFill>
              </w:rPr>
              <w:t>5.</w:t>
            </w:r>
            <w:r>
              <w:rPr>
                <w:rFonts w:hint="eastAsia" w:ascii="宋体" w:hAnsi="宋体" w:eastAsia="宋体" w:cs="宋体"/>
                <w:bCs/>
                <w:sz w:val="21"/>
                <w:szCs w:val="21"/>
              </w:rPr>
              <w:t>简易汽车线路通断检测器的制作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bCs/>
                <w:sz w:val="21"/>
                <w:szCs w:val="21"/>
                <w:lang w:eastAsia="zh-CN"/>
              </w:rPr>
            </w:pPr>
            <w:r>
              <w:rPr>
                <w:rFonts w:hint="eastAsia" w:ascii="宋体" w:hAnsi="宋体" w:eastAsia="宋体" w:cs="宋体"/>
                <w:bCs/>
                <w:sz w:val="21"/>
                <w:szCs w:val="21"/>
                <w:lang w:val="en-US" w:eastAsia="zh-CN"/>
              </w:rPr>
              <w:t>6.</w:t>
            </w:r>
            <w:r>
              <w:rPr>
                <w:rFonts w:hint="eastAsia" w:ascii="宋体" w:hAnsi="宋体" w:eastAsia="宋体" w:cs="宋体"/>
                <w:bCs/>
                <w:sz w:val="21"/>
                <w:szCs w:val="21"/>
              </w:rPr>
              <w:t>蓄电池电压过低报警电路的制作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color w:val="000000" w:themeColor="text1"/>
                <w:sz w:val="21"/>
                <w:szCs w:val="21"/>
                <w:lang w:val="en-US" w:eastAsia="zh-CN"/>
                <w14:textFill>
                  <w14:solidFill>
                    <w14:schemeClr w14:val="tx1"/>
                  </w14:solidFill>
                </w14:textFill>
              </w:rPr>
            </w:pPr>
            <w:r>
              <w:rPr>
                <w:rFonts w:hint="eastAsia" w:ascii="宋体" w:hAnsi="宋体" w:eastAsia="宋体" w:cs="宋体"/>
                <w:bCs/>
                <w:sz w:val="21"/>
                <w:szCs w:val="21"/>
                <w:lang w:val="en-US" w:eastAsia="zh-CN"/>
              </w:rPr>
              <w:t>7.</w:t>
            </w:r>
            <w:r>
              <w:rPr>
                <w:rFonts w:hint="eastAsia" w:ascii="宋体" w:hAnsi="宋体" w:eastAsia="宋体" w:cs="宋体"/>
                <w:bCs/>
                <w:sz w:val="21"/>
                <w:szCs w:val="21"/>
              </w:rPr>
              <w:t>设计并安装十字路口交通灯故障报警电路</w:t>
            </w:r>
          </w:p>
        </w:tc>
        <w:tc>
          <w:tcPr>
            <w:tcW w:w="2707" w:type="dxa"/>
            <w:noWrap w:val="0"/>
            <w:vAlign w:val="top"/>
          </w:tcPr>
          <w:p>
            <w:pPr>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通过学习，教师指导，学生能够达到以下要求：</w:t>
            </w:r>
          </w:p>
          <w:p>
            <w:pPr>
              <w:jc w:val="both"/>
              <w:rPr>
                <w:rFonts w:hint="eastAsia" w:ascii="宋体" w:hAnsi="宋体" w:eastAsia="宋体" w:cs="宋体"/>
                <w:sz w:val="21"/>
                <w:szCs w:val="21"/>
              </w:rPr>
            </w:pPr>
            <w:r>
              <w:rPr>
                <w:rFonts w:hint="eastAsia" w:ascii="宋体" w:hAnsi="宋体" w:eastAsia="宋体" w:cs="宋体"/>
                <w:sz w:val="21"/>
                <w:szCs w:val="21"/>
                <w:lang w:val="en-US" w:eastAsia="zh-CN"/>
              </w:rPr>
              <w:t>1.能</w:t>
            </w:r>
            <w:r>
              <w:rPr>
                <w:rFonts w:hint="eastAsia" w:ascii="宋体" w:hAnsi="宋体" w:eastAsia="宋体" w:cs="宋体"/>
                <w:sz w:val="21"/>
                <w:szCs w:val="21"/>
              </w:rPr>
              <w:t>理解电流对人体的危害</w:t>
            </w:r>
            <w:r>
              <w:rPr>
                <w:rFonts w:hint="eastAsia" w:ascii="宋体" w:hAnsi="宋体" w:eastAsia="宋体" w:cs="宋体"/>
                <w:sz w:val="21"/>
                <w:szCs w:val="21"/>
                <w:lang w:eastAsia="zh-CN"/>
              </w:rPr>
              <w:t>；</w:t>
            </w:r>
            <w:r>
              <w:rPr>
                <w:rFonts w:hint="eastAsia" w:ascii="宋体" w:hAnsi="宋体" w:eastAsia="宋体" w:cs="宋体"/>
                <w:sz w:val="21"/>
                <w:szCs w:val="21"/>
              </w:rPr>
              <w:t>掌握人体触电方式</w:t>
            </w:r>
            <w:r>
              <w:rPr>
                <w:rFonts w:hint="eastAsia" w:ascii="宋体" w:hAnsi="宋体" w:eastAsia="宋体" w:cs="宋体"/>
                <w:sz w:val="21"/>
                <w:szCs w:val="21"/>
                <w:lang w:eastAsia="zh-CN"/>
              </w:rPr>
              <w:t>，具备</w:t>
            </w:r>
            <w:r>
              <w:rPr>
                <w:rFonts w:hint="eastAsia" w:ascii="宋体" w:hAnsi="宋体" w:eastAsia="宋体" w:cs="宋体"/>
                <w:sz w:val="21"/>
                <w:szCs w:val="21"/>
              </w:rPr>
              <w:t>触电</w:t>
            </w:r>
            <w:r>
              <w:rPr>
                <w:rFonts w:hint="eastAsia" w:ascii="宋体" w:hAnsi="宋体" w:eastAsia="宋体" w:cs="宋体"/>
                <w:sz w:val="21"/>
                <w:szCs w:val="21"/>
                <w:lang w:eastAsia="zh-CN"/>
              </w:rPr>
              <w:t>急救能力</w:t>
            </w:r>
            <w:r>
              <w:rPr>
                <w:rFonts w:hint="eastAsia" w:ascii="宋体" w:hAnsi="宋体" w:eastAsia="宋体" w:cs="宋体"/>
                <w:sz w:val="21"/>
                <w:szCs w:val="21"/>
              </w:rPr>
              <w:t>。</w:t>
            </w:r>
          </w:p>
          <w:p>
            <w:pPr>
              <w:jc w:val="both"/>
              <w:rPr>
                <w:rFonts w:hint="eastAsia" w:ascii="宋体" w:hAnsi="宋体" w:eastAsia="宋体" w:cs="宋体"/>
                <w:sz w:val="21"/>
                <w:szCs w:val="21"/>
                <w:lang w:eastAsia="zh-CN"/>
              </w:rPr>
            </w:pPr>
            <w:r>
              <w:rPr>
                <w:rFonts w:hint="eastAsia" w:ascii="宋体" w:hAnsi="宋体" w:eastAsia="宋体" w:cs="宋体"/>
                <w:sz w:val="21"/>
                <w:szCs w:val="21"/>
              </w:rPr>
              <w:t>2.</w:t>
            </w:r>
            <w:r>
              <w:rPr>
                <w:rFonts w:hint="eastAsia" w:ascii="宋体" w:hAnsi="宋体" w:eastAsia="宋体" w:cs="宋体"/>
                <w:sz w:val="21"/>
                <w:szCs w:val="21"/>
                <w:lang w:eastAsia="zh-CN"/>
              </w:rPr>
              <w:t>能完成汽车倒车信号电路的设计、安装、检测；能对电阻、二极管、三极管进行检测与性能判断。</w:t>
            </w:r>
          </w:p>
          <w:p>
            <w:pPr>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3.能完成在印刷板电路上进行设计与安装荧光灯电路。</w:t>
            </w:r>
          </w:p>
          <w:p>
            <w:pPr>
              <w:jc w:val="both"/>
              <w:rPr>
                <w:rFonts w:hint="eastAsia" w:ascii="宋体" w:hAnsi="宋体" w:eastAsia="宋体" w:cs="宋体"/>
                <w:b/>
                <w:color w:val="FF0000"/>
                <w:sz w:val="21"/>
                <w:szCs w:val="21"/>
                <w:lang w:val="en-US" w:eastAsia="zh-CN"/>
              </w:rPr>
            </w:pPr>
            <w:r>
              <w:rPr>
                <w:rFonts w:hint="eastAsia" w:ascii="宋体" w:hAnsi="宋体" w:eastAsia="宋体" w:cs="宋体"/>
                <w:sz w:val="21"/>
                <w:szCs w:val="21"/>
                <w:lang w:val="en-US" w:eastAsia="zh-CN"/>
              </w:rPr>
              <w:t>4.能进行三相异步电动机的接线操作。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661" w:type="dxa"/>
            <w:noWrap w:val="0"/>
            <w:vAlign w:val="center"/>
          </w:tcPr>
          <w:p>
            <w:pPr>
              <w:spacing w:line="579" w:lineRule="exact"/>
              <w:jc w:val="center"/>
              <w:rPr>
                <w:rFonts w:hint="eastAsia" w:eastAsia="宋体"/>
                <w:b/>
                <w:color w:val="FF0000"/>
                <w:sz w:val="21"/>
                <w:szCs w:val="21"/>
                <w:lang w:val="en-US" w:eastAsia="zh-CN"/>
              </w:rPr>
            </w:pPr>
            <w:r>
              <w:rPr>
                <w:rFonts w:hint="eastAsia" w:ascii="宋体" w:hAnsi="宋体" w:eastAsia="宋体" w:cs="宋体"/>
                <w:b/>
                <w:color w:val="000000" w:themeColor="text1"/>
                <w:sz w:val="21"/>
                <w:szCs w:val="21"/>
                <w:lang w:val="en-US" w:eastAsia="zh-CN"/>
                <w14:textFill>
                  <w14:solidFill>
                    <w14:schemeClr w14:val="tx1"/>
                  </w14:solidFill>
                </w14:textFill>
              </w:rPr>
              <w:t>2</w:t>
            </w:r>
          </w:p>
        </w:tc>
        <w:tc>
          <w:tcPr>
            <w:tcW w:w="14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b/>
                <w:color w:val="FF0000"/>
                <w:sz w:val="21"/>
                <w:szCs w:val="21"/>
              </w:rPr>
            </w:pPr>
            <w:r>
              <w:rPr>
                <w:rFonts w:hint="eastAsia" w:ascii="宋体" w:hAnsi="宋体" w:cs="宋体"/>
                <w:bCs/>
                <w:color w:val="000000" w:themeColor="text1"/>
                <w:sz w:val="21"/>
                <w:szCs w:val="21"/>
                <w:lang w:eastAsia="zh-CN"/>
                <w14:textFill>
                  <w14:solidFill>
                    <w14:schemeClr w14:val="tx1"/>
                  </w14:solidFill>
                </w14:textFill>
              </w:rPr>
              <w:t>汽车电路识图</w:t>
            </w:r>
          </w:p>
        </w:tc>
        <w:tc>
          <w:tcPr>
            <w:tcW w:w="1719" w:type="dxa"/>
            <w:noWrap w:val="0"/>
            <w:vAlign w:val="center"/>
          </w:tcPr>
          <w:p>
            <w:pPr>
              <w:keepNext w:val="0"/>
              <w:keepLines w:val="0"/>
              <w:widowControl/>
              <w:suppressLineNumbers w:val="0"/>
              <w:jc w:val="left"/>
              <w:rPr>
                <w:rFonts w:hint="eastAsia" w:eastAsia="宋体"/>
                <w:b/>
                <w:color w:val="FF0000"/>
                <w:sz w:val="21"/>
                <w:szCs w:val="21"/>
                <w:lang w:eastAsia="zh-CN"/>
              </w:rPr>
            </w:pPr>
            <w:r>
              <w:rPr>
                <w:rFonts w:hint="eastAsia" w:ascii="宋体" w:hAnsi="宋体" w:cs="宋体"/>
                <w:kern w:val="0"/>
                <w:sz w:val="21"/>
                <w:szCs w:val="21"/>
                <w:lang w:val="en-US" w:eastAsia="zh-CN" w:bidi="ar"/>
              </w:rPr>
              <w:t>通过课程的学习，</w:t>
            </w:r>
            <w:r>
              <w:rPr>
                <w:rFonts w:ascii="宋体" w:hAnsi="宋体" w:eastAsia="宋体" w:cs="宋体"/>
                <w:kern w:val="0"/>
                <w:sz w:val="21"/>
                <w:szCs w:val="21"/>
                <w:lang w:val="en-US" w:eastAsia="zh-CN" w:bidi="ar"/>
              </w:rPr>
              <w:t>让学生掌握汽车电路的特点、构成、</w:t>
            </w:r>
            <w:r>
              <w:rPr>
                <w:rFonts w:hint="eastAsia" w:ascii="宋体" w:hAnsi="宋体" w:cs="宋体"/>
                <w:kern w:val="0"/>
                <w:sz w:val="21"/>
                <w:szCs w:val="21"/>
                <w:lang w:val="en-US" w:eastAsia="zh-CN" w:bidi="ar"/>
              </w:rPr>
              <w:t>电路</w:t>
            </w:r>
            <w:r>
              <w:rPr>
                <w:rFonts w:ascii="宋体" w:hAnsi="宋体" w:eastAsia="宋体" w:cs="宋体"/>
                <w:kern w:val="0"/>
                <w:sz w:val="21"/>
                <w:szCs w:val="21"/>
                <w:lang w:val="en-US" w:eastAsia="zh-CN" w:bidi="ar"/>
              </w:rPr>
              <w:t>符号、电路识图的基本方法</w:t>
            </w:r>
            <w:r>
              <w:rPr>
                <w:rFonts w:hint="eastAsia" w:ascii="宋体" w:hAnsi="宋体" w:cs="宋体"/>
                <w:kern w:val="0"/>
                <w:sz w:val="21"/>
                <w:szCs w:val="21"/>
                <w:lang w:val="en-US" w:eastAsia="zh-CN" w:bidi="ar"/>
              </w:rPr>
              <w:t>、主要车型</w:t>
            </w:r>
            <w:r>
              <w:rPr>
                <w:rFonts w:ascii="宋体" w:hAnsi="宋体" w:eastAsia="宋体" w:cs="宋体"/>
                <w:kern w:val="0"/>
                <w:sz w:val="21"/>
                <w:szCs w:val="21"/>
                <w:lang w:val="en-US" w:eastAsia="zh-CN" w:bidi="ar"/>
              </w:rPr>
              <w:t>电路的识读方法，使学生具有适应新技术发展的适应能力和再学习能力，具有初步电路拆画能力；掌握汽车电路识图学习的方法，养成自学的习惯，培养发现、探究、解决问题的能力</w:t>
            </w:r>
            <w:r>
              <w:rPr>
                <w:rFonts w:hint="eastAsia" w:ascii="宋体" w:hAnsi="宋体" w:cs="宋体"/>
                <w:kern w:val="0"/>
                <w:sz w:val="21"/>
                <w:szCs w:val="21"/>
                <w:lang w:val="en-US" w:eastAsia="zh-CN" w:bidi="ar"/>
              </w:rPr>
              <w:t>。</w:t>
            </w:r>
          </w:p>
        </w:tc>
        <w:tc>
          <w:tcPr>
            <w:tcW w:w="1844"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color w:val="000000" w:themeColor="text1"/>
                <w:sz w:val="21"/>
                <w:szCs w:val="21"/>
                <w:lang w:val="en-US" w:eastAsia="zh-CN"/>
                <w14:textFill>
                  <w14:solidFill>
                    <w14:schemeClr w14:val="tx1"/>
                  </w14:solidFill>
                </w14:textFill>
              </w:rPr>
            </w:pPr>
            <w:r>
              <w:rPr>
                <w:rFonts w:hint="eastAsia" w:ascii="宋体" w:hAnsi="宋体" w:eastAsia="宋体" w:cs="宋体"/>
                <w:b w:val="0"/>
                <w:bCs/>
                <w:color w:val="000000" w:themeColor="text1"/>
                <w:sz w:val="21"/>
                <w:szCs w:val="21"/>
                <w:lang w:val="en-US" w:eastAsia="zh-CN"/>
                <w14:textFill>
                  <w14:solidFill>
                    <w14:schemeClr w14:val="tx1"/>
                  </w14:solidFill>
                </w14:textFill>
              </w:rPr>
              <w:t>1.汽车电路基本知识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color w:val="000000" w:themeColor="text1"/>
                <w:sz w:val="21"/>
                <w:szCs w:val="21"/>
                <w:lang w:val="en-US" w:eastAsia="zh-CN"/>
                <w14:textFill>
                  <w14:solidFill>
                    <w14:schemeClr w14:val="tx1"/>
                  </w14:solidFill>
                </w14:textFill>
              </w:rPr>
            </w:pPr>
            <w:r>
              <w:rPr>
                <w:rFonts w:hint="eastAsia" w:ascii="宋体" w:hAnsi="宋体" w:eastAsia="宋体" w:cs="宋体"/>
                <w:b w:val="0"/>
                <w:bCs/>
                <w:color w:val="000000" w:themeColor="text1"/>
                <w:sz w:val="21"/>
                <w:szCs w:val="21"/>
                <w:lang w:val="en-US" w:eastAsia="zh-CN"/>
                <w14:textFill>
                  <w14:solidFill>
                    <w14:schemeClr w14:val="tx1"/>
                  </w14:solidFill>
                </w14:textFill>
              </w:rPr>
              <w:t>2.汽车电器基础元件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color w:val="000000" w:themeColor="text1"/>
                <w:sz w:val="21"/>
                <w:szCs w:val="21"/>
                <w:lang w:val="en-US" w:eastAsia="zh-CN"/>
                <w14:textFill>
                  <w14:solidFill>
                    <w14:schemeClr w14:val="tx1"/>
                  </w14:solidFill>
                </w14:textFill>
              </w:rPr>
            </w:pPr>
            <w:r>
              <w:rPr>
                <w:rFonts w:hint="eastAsia" w:ascii="宋体" w:hAnsi="宋体" w:eastAsia="宋体" w:cs="宋体"/>
                <w:b w:val="0"/>
                <w:bCs/>
                <w:color w:val="000000" w:themeColor="text1"/>
                <w:sz w:val="21"/>
                <w:szCs w:val="21"/>
                <w:lang w:val="en-US" w:eastAsia="zh-CN"/>
                <w14:textFill>
                  <w14:solidFill>
                    <w14:schemeClr w14:val="tx1"/>
                  </w14:solidFill>
                </w14:textFill>
              </w:rPr>
              <w:t>3.汽车电路识图一般方法</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cs="宋体"/>
                <w:b w:val="0"/>
                <w:bCs/>
                <w:color w:val="000000" w:themeColor="text1"/>
                <w:sz w:val="21"/>
                <w:szCs w:val="21"/>
                <w:lang w:val="en-US" w:eastAsia="zh-CN"/>
                <w14:textFill>
                  <w14:solidFill>
                    <w14:schemeClr w14:val="tx1"/>
                  </w14:solidFill>
                </w14:textFill>
              </w:rPr>
            </w:pPr>
            <w:r>
              <w:rPr>
                <w:rFonts w:hint="eastAsia" w:ascii="宋体" w:hAnsi="宋体" w:cs="宋体"/>
                <w:b w:val="0"/>
                <w:bCs/>
                <w:color w:val="000000" w:themeColor="text1"/>
                <w:sz w:val="21"/>
                <w:szCs w:val="21"/>
                <w:lang w:val="en-US" w:eastAsia="zh-CN"/>
                <w14:textFill>
                  <w14:solidFill>
                    <w14:schemeClr w14:val="tx1"/>
                  </w14:solidFill>
                </w14:textFill>
              </w:rPr>
              <w:t>4.汽车网络技术</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cs="宋体"/>
                <w:b w:val="0"/>
                <w:bCs/>
                <w:color w:val="000000" w:themeColor="text1"/>
                <w:sz w:val="21"/>
                <w:szCs w:val="21"/>
                <w:lang w:val="en-US" w:eastAsia="zh-CN"/>
                <w14:textFill>
                  <w14:solidFill>
                    <w14:schemeClr w14:val="tx1"/>
                  </w14:solidFill>
                </w14:textFill>
              </w:rPr>
            </w:pPr>
            <w:r>
              <w:rPr>
                <w:rFonts w:hint="eastAsia" w:ascii="宋体" w:hAnsi="宋体" w:cs="宋体"/>
                <w:b w:val="0"/>
                <w:bCs/>
                <w:color w:val="000000" w:themeColor="text1"/>
                <w:sz w:val="21"/>
                <w:szCs w:val="21"/>
                <w:lang w:val="en-US" w:eastAsia="zh-CN"/>
                <w14:textFill>
                  <w14:solidFill>
                    <w14:schemeClr w14:val="tx1"/>
                  </w14:solidFill>
                </w14:textFill>
              </w:rPr>
              <w:t>5.亚洲各主要汽车车型电路识图</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宋体" w:hAnsi="宋体" w:cs="宋体"/>
                <w:b w:val="0"/>
                <w:bCs/>
                <w:color w:val="000000" w:themeColor="text1"/>
                <w:sz w:val="21"/>
                <w:szCs w:val="21"/>
                <w:lang w:val="en-US" w:eastAsia="zh-CN"/>
                <w14:textFill>
                  <w14:solidFill>
                    <w14:schemeClr w14:val="tx1"/>
                  </w14:solidFill>
                </w14:textFill>
              </w:rPr>
            </w:pPr>
            <w:r>
              <w:rPr>
                <w:rFonts w:hint="eastAsia" w:ascii="宋体" w:hAnsi="宋体" w:cs="宋体"/>
                <w:b w:val="0"/>
                <w:bCs/>
                <w:color w:val="000000" w:themeColor="text1"/>
                <w:sz w:val="21"/>
                <w:szCs w:val="21"/>
                <w:lang w:val="en-US" w:eastAsia="zh-CN"/>
                <w14:textFill>
                  <w14:solidFill>
                    <w14:schemeClr w14:val="tx1"/>
                  </w14:solidFill>
                </w14:textFill>
              </w:rPr>
              <w:t>6.欧洲各主要汽车车型电路识图</w:t>
            </w:r>
          </w:p>
        </w:tc>
        <w:tc>
          <w:tcPr>
            <w:tcW w:w="2707" w:type="dxa"/>
            <w:noWrap w:val="0"/>
            <w:vAlign w:val="top"/>
          </w:tcPr>
          <w:p>
            <w:pPr>
              <w:jc w:val="both"/>
              <w:rPr>
                <w:rFonts w:hint="eastAsia" w:ascii="宋体" w:hAnsi="宋体" w:cs="宋体"/>
                <w:kern w:val="0"/>
                <w:sz w:val="21"/>
                <w:szCs w:val="21"/>
                <w:lang w:val="en-US" w:eastAsia="zh-CN" w:bidi="ar"/>
              </w:rPr>
            </w:pPr>
            <w:r>
              <w:rPr>
                <w:rFonts w:hint="eastAsia" w:ascii="宋体" w:hAnsi="宋体" w:eastAsia="宋体" w:cs="宋体"/>
                <w:sz w:val="21"/>
                <w:szCs w:val="21"/>
                <w:lang w:eastAsia="zh-CN"/>
              </w:rPr>
              <w:t>通过学习，</w:t>
            </w:r>
            <w:r>
              <w:rPr>
                <w:rFonts w:hint="eastAsia" w:ascii="宋体" w:hAnsi="宋体" w:cs="宋体"/>
                <w:sz w:val="21"/>
                <w:szCs w:val="21"/>
                <w:lang w:eastAsia="zh-CN"/>
              </w:rPr>
              <w:t>教师指导，</w:t>
            </w:r>
            <w:r>
              <w:rPr>
                <w:rFonts w:hint="eastAsia" w:ascii="宋体" w:hAnsi="宋体" w:eastAsia="宋体" w:cs="宋体"/>
                <w:sz w:val="21"/>
                <w:szCs w:val="21"/>
                <w:lang w:eastAsia="zh-CN"/>
              </w:rPr>
              <w:t>学生</w:t>
            </w:r>
            <w:r>
              <w:rPr>
                <w:rFonts w:hint="eastAsia" w:ascii="宋体" w:hAnsi="宋体" w:cs="宋体"/>
                <w:sz w:val="21"/>
                <w:szCs w:val="21"/>
                <w:lang w:eastAsia="zh-CN"/>
              </w:rPr>
              <w:t>能够达到以下要求：</w:t>
            </w:r>
          </w:p>
          <w:p>
            <w:pPr>
              <w:keepNext w:val="0"/>
              <w:keepLines w:val="0"/>
              <w:widowControl/>
              <w:suppressLineNumbers w:val="0"/>
              <w:jc w:val="both"/>
              <w:rPr>
                <w:b/>
                <w:color w:val="FF0000"/>
                <w:sz w:val="21"/>
                <w:szCs w:val="21"/>
              </w:rPr>
            </w:pPr>
            <w:r>
              <w:rPr>
                <w:rFonts w:hint="eastAsia" w:ascii="宋体" w:hAnsi="宋体" w:cs="宋体"/>
                <w:kern w:val="0"/>
                <w:sz w:val="21"/>
                <w:szCs w:val="21"/>
                <w:lang w:val="en-US" w:eastAsia="zh-CN" w:bidi="ar"/>
              </w:rPr>
              <w:t>1.</w:t>
            </w:r>
            <w:r>
              <w:rPr>
                <w:rFonts w:ascii="宋体" w:hAnsi="宋体" w:eastAsia="宋体" w:cs="宋体"/>
                <w:kern w:val="0"/>
                <w:sz w:val="21"/>
                <w:szCs w:val="21"/>
                <w:lang w:val="en-US" w:eastAsia="zh-CN" w:bidi="ar"/>
              </w:rPr>
              <w:t>能分析和描述汽车电路系统的工作过程</w:t>
            </w:r>
            <w:r>
              <w:rPr>
                <w:rFonts w:hint="eastAsia" w:ascii="宋体" w:hAnsi="宋体" w:cs="宋体"/>
                <w:kern w:val="0"/>
                <w:sz w:val="21"/>
                <w:szCs w:val="21"/>
                <w:lang w:val="en-US" w:eastAsia="zh-CN" w:bidi="ar"/>
              </w:rPr>
              <w:t>；</w:t>
            </w:r>
            <w:r>
              <w:rPr>
                <w:rFonts w:ascii="宋体" w:hAnsi="宋体" w:eastAsia="宋体" w:cs="宋体"/>
                <w:kern w:val="0"/>
                <w:sz w:val="21"/>
                <w:szCs w:val="21"/>
                <w:lang w:val="en-US" w:eastAsia="zh-CN" w:bidi="ar"/>
              </w:rPr>
              <w:br w:type="textWrapping"/>
            </w:r>
            <w:r>
              <w:rPr>
                <w:rFonts w:hint="eastAsia" w:ascii="宋体" w:hAnsi="宋体" w:cs="宋体"/>
                <w:kern w:val="0"/>
                <w:sz w:val="21"/>
                <w:szCs w:val="21"/>
                <w:lang w:val="en-US" w:eastAsia="zh-CN" w:bidi="ar"/>
              </w:rPr>
              <w:t>2</w:t>
            </w:r>
            <w:r>
              <w:rPr>
                <w:rFonts w:ascii="宋体" w:hAnsi="宋体" w:eastAsia="宋体" w:cs="宋体"/>
                <w:kern w:val="0"/>
                <w:sz w:val="21"/>
                <w:szCs w:val="21"/>
                <w:lang w:val="en-US" w:eastAsia="zh-CN" w:bidi="ar"/>
              </w:rPr>
              <w:t>.能制定汽车电路系统检测和维修的计划</w:t>
            </w:r>
            <w:r>
              <w:rPr>
                <w:rFonts w:hint="eastAsia" w:ascii="宋体" w:hAnsi="宋体" w:cs="宋体"/>
                <w:kern w:val="0"/>
                <w:sz w:val="21"/>
                <w:szCs w:val="21"/>
                <w:lang w:val="en-US" w:eastAsia="zh-CN" w:bidi="ar"/>
              </w:rPr>
              <w:t>；</w:t>
            </w:r>
            <w:r>
              <w:rPr>
                <w:rFonts w:ascii="宋体" w:hAnsi="宋体" w:eastAsia="宋体" w:cs="宋体"/>
                <w:kern w:val="0"/>
                <w:sz w:val="21"/>
                <w:szCs w:val="21"/>
                <w:lang w:val="en-US" w:eastAsia="zh-CN" w:bidi="ar"/>
              </w:rPr>
              <w:br w:type="textWrapping"/>
            </w:r>
            <w:r>
              <w:rPr>
                <w:rFonts w:hint="eastAsia" w:ascii="宋体" w:hAnsi="宋体" w:cs="宋体"/>
                <w:kern w:val="0"/>
                <w:sz w:val="21"/>
                <w:szCs w:val="21"/>
                <w:lang w:val="en-US" w:eastAsia="zh-CN" w:bidi="ar"/>
              </w:rPr>
              <w:t>3</w:t>
            </w:r>
            <w:r>
              <w:rPr>
                <w:rFonts w:ascii="宋体" w:hAnsi="宋体" w:eastAsia="宋体" w:cs="宋体"/>
                <w:kern w:val="0"/>
                <w:sz w:val="21"/>
                <w:szCs w:val="21"/>
                <w:lang w:val="en-US" w:eastAsia="zh-CN" w:bidi="ar"/>
              </w:rPr>
              <w:t>.能遵守操作规范，使用相关技术资料；</w:t>
            </w:r>
            <w:r>
              <w:rPr>
                <w:rFonts w:ascii="宋体" w:hAnsi="宋体" w:eastAsia="宋体" w:cs="宋体"/>
                <w:kern w:val="0"/>
                <w:sz w:val="21"/>
                <w:szCs w:val="21"/>
                <w:lang w:val="en-US" w:eastAsia="zh-CN" w:bidi="ar"/>
              </w:rPr>
              <w:br w:type="textWrapping"/>
            </w:r>
            <w:r>
              <w:rPr>
                <w:rFonts w:hint="eastAsia" w:ascii="宋体" w:hAnsi="宋体" w:cs="宋体"/>
                <w:kern w:val="0"/>
                <w:sz w:val="21"/>
                <w:szCs w:val="21"/>
                <w:lang w:val="en-US" w:eastAsia="zh-CN" w:bidi="ar"/>
              </w:rPr>
              <w:t>4</w:t>
            </w:r>
            <w:r>
              <w:rPr>
                <w:rFonts w:ascii="宋体" w:hAnsi="宋体" w:eastAsia="宋体" w:cs="宋体"/>
                <w:kern w:val="0"/>
                <w:sz w:val="21"/>
                <w:szCs w:val="21"/>
                <w:lang w:val="en-US" w:eastAsia="zh-CN" w:bidi="ar"/>
              </w:rPr>
              <w:t>.能按规定使用工具、设备，遵守劳动安全、环保的规章制度；</w:t>
            </w:r>
            <w:r>
              <w:rPr>
                <w:rFonts w:ascii="宋体" w:hAnsi="宋体" w:eastAsia="宋体" w:cs="宋体"/>
                <w:kern w:val="0"/>
                <w:sz w:val="21"/>
                <w:szCs w:val="21"/>
                <w:lang w:val="en-US" w:eastAsia="zh-CN" w:bidi="ar"/>
              </w:rPr>
              <w:br w:type="textWrapping"/>
            </w:r>
            <w:r>
              <w:rPr>
                <w:rFonts w:hint="eastAsia" w:ascii="宋体" w:hAnsi="宋体" w:cs="宋体"/>
                <w:kern w:val="0"/>
                <w:sz w:val="21"/>
                <w:szCs w:val="21"/>
                <w:lang w:val="en-US" w:eastAsia="zh-CN" w:bidi="ar"/>
              </w:rPr>
              <w:t>5</w:t>
            </w:r>
            <w:r>
              <w:rPr>
                <w:rFonts w:ascii="宋体" w:hAnsi="宋体" w:eastAsia="宋体" w:cs="宋体"/>
                <w:kern w:val="0"/>
                <w:sz w:val="21"/>
                <w:szCs w:val="21"/>
                <w:lang w:val="en-US" w:eastAsia="zh-CN" w:bidi="ar"/>
              </w:rPr>
              <w:t>.能用资料说明、核查、评价自身的工作成果；</w:t>
            </w:r>
            <w:r>
              <w:rPr>
                <w:rFonts w:ascii="宋体" w:hAnsi="宋体" w:eastAsia="宋体" w:cs="宋体"/>
                <w:kern w:val="0"/>
                <w:sz w:val="21"/>
                <w:szCs w:val="21"/>
                <w:lang w:val="en-US" w:eastAsia="zh-CN" w:bidi="ar"/>
              </w:rPr>
              <w:br w:type="textWrapping"/>
            </w:r>
            <w:r>
              <w:rPr>
                <w:rFonts w:hint="eastAsia" w:ascii="宋体" w:hAnsi="宋体" w:cs="宋体"/>
                <w:kern w:val="0"/>
                <w:sz w:val="21"/>
                <w:szCs w:val="21"/>
                <w:lang w:val="en-US" w:eastAsia="zh-CN" w:bidi="ar"/>
              </w:rPr>
              <w:t>6</w:t>
            </w:r>
            <w:r>
              <w:rPr>
                <w:rFonts w:ascii="宋体" w:hAnsi="宋体" w:eastAsia="宋体" w:cs="宋体"/>
                <w:kern w:val="0"/>
                <w:sz w:val="21"/>
                <w:szCs w:val="21"/>
                <w:lang w:val="en-US" w:eastAsia="zh-CN" w:bidi="ar"/>
              </w:rPr>
              <w:t>.能够分析线路故障原因，</w:t>
            </w:r>
            <w:r>
              <w:rPr>
                <w:rFonts w:hint="eastAsia" w:ascii="宋体" w:hAnsi="宋体" w:cs="宋体"/>
                <w:kern w:val="0"/>
                <w:sz w:val="21"/>
                <w:szCs w:val="21"/>
                <w:lang w:val="en-US" w:eastAsia="zh-CN" w:bidi="ar"/>
              </w:rPr>
              <w:t>编制解决方案。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661" w:type="dxa"/>
            <w:noWrap w:val="0"/>
            <w:vAlign w:val="center"/>
          </w:tcPr>
          <w:p>
            <w:pPr>
              <w:spacing w:line="579" w:lineRule="exact"/>
              <w:jc w:val="center"/>
              <w:rPr>
                <w:rFonts w:hint="default"/>
                <w:b/>
                <w:color w:val="FF0000"/>
                <w:sz w:val="21"/>
                <w:szCs w:val="21"/>
                <w:lang w:val="en-US" w:eastAsia="zh-CN"/>
              </w:rPr>
            </w:pPr>
            <w:r>
              <w:rPr>
                <w:rFonts w:hint="eastAsia" w:ascii="宋体" w:hAnsi="宋体" w:eastAsia="宋体" w:cs="宋体"/>
                <w:b w:val="0"/>
                <w:bCs/>
                <w:color w:val="000000" w:themeColor="text1"/>
                <w:sz w:val="21"/>
                <w:szCs w:val="21"/>
                <w:lang w:val="en-US" w:eastAsia="zh-CN"/>
                <w14:textFill>
                  <w14:solidFill>
                    <w14:schemeClr w14:val="tx1"/>
                  </w14:solidFill>
                </w14:textFill>
              </w:rPr>
              <w:t>3</w:t>
            </w:r>
          </w:p>
        </w:tc>
        <w:tc>
          <w:tcPr>
            <w:tcW w:w="14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bCs/>
                <w:color w:val="000000" w:themeColor="text1"/>
                <w:sz w:val="21"/>
                <w:szCs w:val="21"/>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bCs/>
                <w:color w:val="000000" w:themeColor="text1"/>
                <w:sz w:val="21"/>
                <w:szCs w:val="21"/>
                <w:lang w:eastAsia="zh-CN"/>
                <w14:textFill>
                  <w14:solidFill>
                    <w14:schemeClr w14:val="tx1"/>
                  </w14:solidFill>
                </w14:textFill>
              </w:rPr>
            </w:pPr>
            <w:r>
              <w:rPr>
                <w:rFonts w:hint="eastAsia" w:ascii="宋体" w:hAnsi="宋体" w:cs="宋体"/>
                <w:bCs/>
                <w:color w:val="000000" w:themeColor="text1"/>
                <w:sz w:val="21"/>
                <w:szCs w:val="21"/>
                <w:lang w:eastAsia="zh-CN"/>
                <w14:textFill>
                  <w14:solidFill>
                    <w14:schemeClr w14:val="tx1"/>
                  </w14:solidFill>
                </w14:textFill>
              </w:rPr>
              <w:t>机械基础</w:t>
            </w:r>
          </w:p>
        </w:tc>
        <w:tc>
          <w:tcPr>
            <w:tcW w:w="17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b w:val="0"/>
                <w:bCs/>
                <w:color w:val="000000" w:themeColor="text1"/>
                <w:sz w:val="21"/>
                <w:szCs w:val="21"/>
                <w:lang w:eastAsia="zh-CN"/>
                <w14:textFill>
                  <w14:solidFill>
                    <w14:schemeClr w14:val="tx1"/>
                  </w14:solidFill>
                </w14:textFill>
              </w:rPr>
            </w:pPr>
            <w:r>
              <w:rPr>
                <w:rFonts w:hint="eastAsia"/>
                <w:b w:val="0"/>
                <w:bCs/>
                <w:color w:val="000000" w:themeColor="text1"/>
                <w:sz w:val="21"/>
                <w:szCs w:val="21"/>
                <w:lang w:eastAsia="zh-CN"/>
                <w14:textFill>
                  <w14:solidFill>
                    <w14:schemeClr w14:val="tx1"/>
                  </w14:solidFill>
                </w14:textFill>
              </w:rPr>
              <w:t>通过课程学习，</w:t>
            </w:r>
            <w:r>
              <w:rPr>
                <w:rFonts w:hint="eastAsia"/>
                <w:b w:val="0"/>
                <w:bCs/>
                <w:color w:val="000000" w:themeColor="text1"/>
                <w:sz w:val="21"/>
                <w:szCs w:val="21"/>
                <w14:textFill>
                  <w14:solidFill>
                    <w14:schemeClr w14:val="tx1"/>
                  </w14:solidFill>
                </w14:textFill>
              </w:rPr>
              <w:t>要求学生对机械零件、机械原理、机械传动和液压传动有综合应用的感性认识，对机械工程有分析问题和解决问题的能力，重在培养学生的认知能力、应用能力和创新能力，提高学生自主学习的能力</w:t>
            </w:r>
            <w:r>
              <w:rPr>
                <w:rFonts w:hint="eastAsia"/>
                <w:b w:val="0"/>
                <w:bCs/>
                <w:color w:val="000000" w:themeColor="text1"/>
                <w:sz w:val="21"/>
                <w:szCs w:val="21"/>
                <w:lang w:eastAsia="zh-CN"/>
                <w14:textFill>
                  <w14:solidFill>
                    <w14:schemeClr w14:val="tx1"/>
                  </w14:solidFill>
                </w14:textFill>
              </w:rPr>
              <w:t>。</w:t>
            </w:r>
          </w:p>
        </w:tc>
        <w:tc>
          <w:tcPr>
            <w:tcW w:w="1844"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color w:val="000000" w:themeColor="text1"/>
                <w:sz w:val="21"/>
                <w:szCs w:val="21"/>
                <w:lang w:val="en-US" w:eastAsia="zh-CN"/>
                <w14:textFill>
                  <w14:solidFill>
                    <w14:schemeClr w14:val="tx1"/>
                  </w14:solidFill>
                </w14:textFill>
              </w:rPr>
            </w:pPr>
            <w:r>
              <w:rPr>
                <w:rFonts w:hint="eastAsia" w:ascii="宋体" w:hAnsi="宋体" w:eastAsia="宋体" w:cs="宋体"/>
                <w:b w:val="0"/>
                <w:bCs/>
                <w:color w:val="000000" w:themeColor="text1"/>
                <w:sz w:val="21"/>
                <w:szCs w:val="21"/>
                <w:lang w:val="en-US" w:eastAsia="zh-CN"/>
                <w14:textFill>
                  <w14:solidFill>
                    <w14:schemeClr w14:val="tx1"/>
                  </w14:solidFill>
                </w14:textFill>
              </w:rPr>
              <w:t>1.汽车机械识图</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cs="宋体"/>
                <w:b w:val="0"/>
                <w:bCs/>
                <w:color w:val="000000" w:themeColor="text1"/>
                <w:sz w:val="21"/>
                <w:szCs w:val="21"/>
                <w:lang w:val="en-US" w:eastAsia="zh-CN"/>
                <w14:textFill>
                  <w14:solidFill>
                    <w14:schemeClr w14:val="tx1"/>
                  </w14:solidFill>
                </w14:textFill>
              </w:rPr>
            </w:pPr>
            <w:r>
              <w:rPr>
                <w:rFonts w:hint="eastAsia" w:ascii="宋体" w:hAnsi="宋体" w:eastAsia="宋体" w:cs="宋体"/>
                <w:b w:val="0"/>
                <w:bCs/>
                <w:color w:val="000000" w:themeColor="text1"/>
                <w:sz w:val="21"/>
                <w:szCs w:val="21"/>
                <w:lang w:val="en-US" w:eastAsia="zh-CN"/>
                <w14:textFill>
                  <w14:solidFill>
                    <w14:schemeClr w14:val="tx1"/>
                  </w14:solidFill>
                </w14:textFill>
              </w:rPr>
              <w:t>2.</w:t>
            </w:r>
            <w:r>
              <w:rPr>
                <w:rFonts w:hint="eastAsia" w:ascii="宋体" w:hAnsi="宋体" w:cs="宋体"/>
                <w:b w:val="0"/>
                <w:bCs/>
                <w:color w:val="000000" w:themeColor="text1"/>
                <w:sz w:val="21"/>
                <w:szCs w:val="21"/>
                <w:lang w:val="en-US" w:eastAsia="zh-CN"/>
                <w14:textFill>
                  <w14:solidFill>
                    <w14:schemeClr w14:val="tx1"/>
                  </w14:solidFill>
                </w14:textFill>
              </w:rPr>
              <w:t>汽车的运动及受力分析</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cs="宋体"/>
                <w:b w:val="0"/>
                <w:bCs/>
                <w:color w:val="000000" w:themeColor="text1"/>
                <w:sz w:val="21"/>
                <w:szCs w:val="21"/>
                <w:lang w:val="en-US" w:eastAsia="zh-CN"/>
                <w14:textFill>
                  <w14:solidFill>
                    <w14:schemeClr w14:val="tx1"/>
                  </w14:solidFill>
                </w14:textFill>
              </w:rPr>
            </w:pPr>
            <w:r>
              <w:rPr>
                <w:rFonts w:hint="eastAsia" w:ascii="宋体" w:hAnsi="宋体" w:cs="宋体"/>
                <w:b w:val="0"/>
                <w:bCs/>
                <w:color w:val="000000" w:themeColor="text1"/>
                <w:sz w:val="21"/>
                <w:szCs w:val="21"/>
                <w:lang w:val="en-US" w:eastAsia="zh-CN"/>
                <w14:textFill>
                  <w14:solidFill>
                    <w14:schemeClr w14:val="tx1"/>
                  </w14:solidFill>
                </w14:textFill>
              </w:rPr>
              <w:t>3.认识汽车常用机械机构</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cs="宋体"/>
                <w:b w:val="0"/>
                <w:bCs/>
                <w:color w:val="000000" w:themeColor="text1"/>
                <w:sz w:val="21"/>
                <w:szCs w:val="21"/>
                <w:lang w:val="en-US" w:eastAsia="zh-CN"/>
                <w14:textFill>
                  <w14:solidFill>
                    <w14:schemeClr w14:val="tx1"/>
                  </w14:solidFill>
                </w14:textFill>
              </w:rPr>
            </w:pPr>
            <w:r>
              <w:rPr>
                <w:rFonts w:hint="eastAsia" w:ascii="宋体" w:hAnsi="宋体" w:cs="宋体"/>
                <w:b w:val="0"/>
                <w:bCs/>
                <w:color w:val="000000" w:themeColor="text1"/>
                <w:sz w:val="21"/>
                <w:szCs w:val="21"/>
                <w:lang w:val="en-US" w:eastAsia="zh-CN"/>
                <w14:textFill>
                  <w14:solidFill>
                    <w14:schemeClr w14:val="tx1"/>
                  </w14:solidFill>
                </w14:textFill>
              </w:rPr>
              <w:t>4.认知汽车上的轴、轴承及常用联接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宋体" w:hAnsi="宋体" w:cs="宋体"/>
                <w:b w:val="0"/>
                <w:bCs/>
                <w:color w:val="000000" w:themeColor="text1"/>
                <w:sz w:val="21"/>
                <w:szCs w:val="21"/>
                <w:lang w:val="en-US" w:eastAsia="zh-CN"/>
                <w14:textFill>
                  <w14:solidFill>
                    <w14:schemeClr w14:val="tx1"/>
                  </w14:solidFill>
                </w14:textFill>
              </w:rPr>
            </w:pPr>
            <w:r>
              <w:rPr>
                <w:rFonts w:hint="eastAsia" w:ascii="宋体" w:hAnsi="宋体" w:cs="宋体"/>
                <w:b w:val="0"/>
                <w:bCs/>
                <w:color w:val="000000" w:themeColor="text1"/>
                <w:sz w:val="21"/>
                <w:szCs w:val="21"/>
                <w:lang w:val="en-US" w:eastAsia="zh-CN"/>
                <w14:textFill>
                  <w14:solidFill>
                    <w14:schemeClr w14:val="tx1"/>
                  </w14:solidFill>
                </w14:textFill>
              </w:rPr>
              <w:t>5.认识汽车液压传动</w:t>
            </w:r>
          </w:p>
        </w:tc>
        <w:tc>
          <w:tcPr>
            <w:tcW w:w="2707" w:type="dxa"/>
            <w:noWrap w:val="0"/>
            <w:vAlign w:val="center"/>
          </w:tcPr>
          <w:p>
            <w:pPr>
              <w:keepNext w:val="0"/>
              <w:keepLines w:val="0"/>
              <w:widowControl/>
              <w:numPr>
                <w:ilvl w:val="0"/>
                <w:numId w:val="0"/>
              </w:numPr>
              <w:suppressLineNumbers w:val="0"/>
              <w:jc w:val="left"/>
              <w:rPr>
                <w:rFonts w:hint="eastAsia" w:ascii="宋体" w:hAnsi="宋体" w:cs="宋体"/>
                <w:kern w:val="0"/>
                <w:sz w:val="21"/>
                <w:szCs w:val="21"/>
                <w:lang w:val="en-US" w:eastAsia="zh-CN" w:bidi="ar"/>
              </w:rPr>
            </w:pPr>
            <w:r>
              <w:rPr>
                <w:rFonts w:hint="eastAsia" w:ascii="宋体" w:hAnsi="宋体" w:eastAsia="宋体" w:cs="宋体"/>
                <w:sz w:val="21"/>
                <w:szCs w:val="21"/>
                <w:lang w:eastAsia="zh-CN"/>
              </w:rPr>
              <w:t>通过学习，</w:t>
            </w:r>
            <w:r>
              <w:rPr>
                <w:rFonts w:hint="eastAsia" w:ascii="宋体" w:hAnsi="宋体" w:cs="宋体"/>
                <w:sz w:val="21"/>
                <w:szCs w:val="21"/>
                <w:lang w:eastAsia="zh-CN"/>
              </w:rPr>
              <w:t>教师指导，</w:t>
            </w:r>
            <w:r>
              <w:rPr>
                <w:rFonts w:hint="eastAsia" w:ascii="宋体" w:hAnsi="宋体" w:eastAsia="宋体" w:cs="宋体"/>
                <w:sz w:val="21"/>
                <w:szCs w:val="21"/>
                <w:lang w:eastAsia="zh-CN"/>
              </w:rPr>
              <w:t>学生</w:t>
            </w:r>
            <w:r>
              <w:rPr>
                <w:rFonts w:hint="eastAsia" w:ascii="宋体" w:hAnsi="宋体" w:cs="宋体"/>
                <w:sz w:val="21"/>
                <w:szCs w:val="21"/>
                <w:lang w:eastAsia="zh-CN"/>
              </w:rPr>
              <w:t>能够达到以下要求：</w:t>
            </w:r>
          </w:p>
          <w:p>
            <w:pPr>
              <w:keepNext w:val="0"/>
              <w:keepLines w:val="0"/>
              <w:widowControl/>
              <w:numPr>
                <w:ilvl w:val="0"/>
                <w:numId w:val="0"/>
              </w:numPr>
              <w:suppressLineNumbers w:val="0"/>
              <w:jc w:val="left"/>
              <w:rPr>
                <w:rFonts w:hint="eastAsia" w:ascii="宋体" w:hAnsi="宋体" w:cs="宋体"/>
                <w:kern w:val="0"/>
                <w:sz w:val="21"/>
                <w:szCs w:val="21"/>
                <w:lang w:val="en-US" w:eastAsia="zh-CN" w:bidi="ar"/>
              </w:rPr>
            </w:pPr>
            <w:r>
              <w:rPr>
                <w:rFonts w:hint="eastAsia" w:ascii="宋体" w:hAnsi="宋体" w:cs="宋体"/>
                <w:kern w:val="0"/>
                <w:sz w:val="21"/>
                <w:szCs w:val="21"/>
                <w:lang w:val="en-US" w:eastAsia="zh-CN" w:bidi="ar"/>
              </w:rPr>
              <w:t>1、</w:t>
            </w:r>
            <w:r>
              <w:rPr>
                <w:rFonts w:ascii="宋体" w:hAnsi="宋体" w:eastAsia="宋体" w:cs="宋体"/>
                <w:kern w:val="0"/>
                <w:sz w:val="21"/>
                <w:szCs w:val="21"/>
                <w:lang w:val="en-US" w:eastAsia="zh-CN" w:bidi="ar"/>
              </w:rPr>
              <w:t>了解、熟悉和掌握汽车工业中常用机构的结构、特性等基本知识，并初步具有分析基本机构的能力。</w:t>
            </w:r>
            <w:r>
              <w:rPr>
                <w:rFonts w:ascii="宋体" w:hAnsi="宋体" w:eastAsia="宋体" w:cs="宋体"/>
                <w:kern w:val="0"/>
                <w:sz w:val="21"/>
                <w:szCs w:val="21"/>
                <w:lang w:val="en-US" w:eastAsia="zh-CN" w:bidi="ar"/>
              </w:rPr>
              <w:br w:type="textWrapping"/>
            </w:r>
            <w:r>
              <w:rPr>
                <w:rFonts w:ascii="宋体" w:hAnsi="宋体" w:eastAsia="宋体" w:cs="宋体"/>
                <w:kern w:val="0"/>
                <w:sz w:val="21"/>
                <w:szCs w:val="21"/>
                <w:lang w:val="en-US" w:eastAsia="zh-CN" w:bidi="ar"/>
              </w:rPr>
              <w:t>2、了解、熟悉和掌握通用机械零件的工作原理、特点</w:t>
            </w:r>
            <w:r>
              <w:rPr>
                <w:rFonts w:hint="eastAsia" w:ascii="宋体" w:hAnsi="宋体" w:cs="宋体"/>
                <w:kern w:val="0"/>
                <w:sz w:val="21"/>
                <w:szCs w:val="21"/>
                <w:lang w:val="en-US" w:eastAsia="zh-CN" w:bidi="ar"/>
              </w:rPr>
              <w:t>与</w:t>
            </w:r>
            <w:r>
              <w:rPr>
                <w:rFonts w:ascii="宋体" w:hAnsi="宋体" w:eastAsia="宋体" w:cs="宋体"/>
                <w:kern w:val="0"/>
                <w:sz w:val="21"/>
                <w:szCs w:val="21"/>
                <w:lang w:val="en-US" w:eastAsia="zh-CN" w:bidi="ar"/>
              </w:rPr>
              <w:t>应用</w:t>
            </w:r>
            <w:r>
              <w:rPr>
                <w:rFonts w:hint="eastAsia" w:ascii="宋体" w:hAnsi="宋体" w:cs="宋体"/>
                <w:kern w:val="0"/>
                <w:sz w:val="21"/>
                <w:szCs w:val="21"/>
                <w:lang w:val="en-US" w:eastAsia="zh-CN" w:bidi="ar"/>
              </w:rPr>
              <w:t>的能力。</w:t>
            </w:r>
          </w:p>
          <w:p>
            <w:pPr>
              <w:keepNext w:val="0"/>
              <w:keepLines w:val="0"/>
              <w:widowControl/>
              <w:numPr>
                <w:ilvl w:val="0"/>
                <w:numId w:val="0"/>
              </w:numPr>
              <w:suppressLineNumbers w:val="0"/>
              <w:jc w:val="left"/>
              <w:rPr>
                <w:b/>
                <w:color w:val="FF0000"/>
                <w:sz w:val="21"/>
                <w:szCs w:val="21"/>
              </w:rPr>
            </w:pPr>
            <w:r>
              <w:rPr>
                <w:rFonts w:ascii="宋体" w:hAnsi="宋体" w:eastAsia="宋体" w:cs="宋体"/>
                <w:kern w:val="0"/>
                <w:sz w:val="21"/>
                <w:szCs w:val="21"/>
                <w:lang w:val="en-US" w:eastAsia="zh-CN" w:bidi="ar"/>
              </w:rPr>
              <w:t>3、了解、熟悉</w:t>
            </w:r>
            <w:r>
              <w:rPr>
                <w:rFonts w:hint="eastAsia" w:ascii="宋体" w:hAnsi="宋体" w:cs="宋体"/>
                <w:kern w:val="0"/>
                <w:sz w:val="21"/>
                <w:szCs w:val="21"/>
                <w:lang w:val="en-US" w:eastAsia="zh-CN" w:bidi="ar"/>
              </w:rPr>
              <w:t>、</w:t>
            </w:r>
            <w:r>
              <w:rPr>
                <w:rFonts w:ascii="宋体" w:hAnsi="宋体" w:eastAsia="宋体" w:cs="宋体"/>
                <w:kern w:val="0"/>
                <w:sz w:val="21"/>
                <w:szCs w:val="21"/>
                <w:lang w:val="en-US" w:eastAsia="zh-CN" w:bidi="ar"/>
              </w:rPr>
              <w:t xml:space="preserve">运用标准、规范、手册、图册等有关技术资料的能力。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661" w:type="dxa"/>
            <w:noWrap w:val="0"/>
            <w:vAlign w:val="center"/>
          </w:tcPr>
          <w:p>
            <w:pPr>
              <w:spacing w:line="579" w:lineRule="exact"/>
              <w:jc w:val="center"/>
              <w:rPr>
                <w:rFonts w:hint="eastAsia" w:ascii="宋体" w:hAnsi="宋体" w:cs="宋体"/>
                <w:b w:val="0"/>
                <w:bCs/>
                <w:color w:val="000000" w:themeColor="text1"/>
                <w:sz w:val="21"/>
                <w:szCs w:val="21"/>
                <w:lang w:val="en-US" w:eastAsia="zh-CN"/>
                <w14:textFill>
                  <w14:solidFill>
                    <w14:schemeClr w14:val="tx1"/>
                  </w14:solidFill>
                </w14:textFill>
              </w:rPr>
            </w:pPr>
          </w:p>
          <w:p>
            <w:pPr>
              <w:spacing w:line="579" w:lineRule="exact"/>
              <w:jc w:val="center"/>
              <w:rPr>
                <w:rFonts w:hint="eastAsia" w:ascii="宋体" w:hAnsi="宋体" w:cs="宋体"/>
                <w:b w:val="0"/>
                <w:bCs/>
                <w:color w:val="000000" w:themeColor="text1"/>
                <w:sz w:val="21"/>
                <w:szCs w:val="21"/>
                <w:lang w:val="en-US" w:eastAsia="zh-CN"/>
                <w14:textFill>
                  <w14:solidFill>
                    <w14:schemeClr w14:val="tx1"/>
                  </w14:solidFill>
                </w14:textFill>
              </w:rPr>
            </w:pPr>
          </w:p>
          <w:p>
            <w:pPr>
              <w:spacing w:line="579" w:lineRule="exact"/>
              <w:jc w:val="center"/>
              <w:rPr>
                <w:rFonts w:hint="eastAsia" w:ascii="宋体" w:hAnsi="宋体" w:cs="宋体"/>
                <w:b w:val="0"/>
                <w:bCs/>
                <w:color w:val="000000" w:themeColor="text1"/>
                <w:sz w:val="21"/>
                <w:szCs w:val="21"/>
                <w:lang w:val="en-US" w:eastAsia="zh-CN"/>
                <w14:textFill>
                  <w14:solidFill>
                    <w14:schemeClr w14:val="tx1"/>
                  </w14:solidFill>
                </w14:textFill>
              </w:rPr>
            </w:pPr>
          </w:p>
          <w:p>
            <w:pPr>
              <w:spacing w:line="579" w:lineRule="exact"/>
              <w:jc w:val="center"/>
              <w:rPr>
                <w:rFonts w:hint="eastAsia" w:ascii="宋体" w:hAnsi="宋体" w:cs="宋体"/>
                <w:b w:val="0"/>
                <w:bCs/>
                <w:color w:val="000000" w:themeColor="text1"/>
                <w:sz w:val="21"/>
                <w:szCs w:val="21"/>
                <w:lang w:val="en-US" w:eastAsia="zh-CN"/>
                <w14:textFill>
                  <w14:solidFill>
                    <w14:schemeClr w14:val="tx1"/>
                  </w14:solidFill>
                </w14:textFill>
              </w:rPr>
            </w:pPr>
          </w:p>
          <w:p>
            <w:pPr>
              <w:spacing w:line="579" w:lineRule="exact"/>
              <w:jc w:val="center"/>
              <w:rPr>
                <w:rFonts w:hint="default" w:ascii="宋体" w:hAnsi="宋体" w:eastAsia="宋体" w:cs="宋体"/>
                <w:b/>
                <w:color w:val="000000" w:themeColor="text1"/>
                <w:sz w:val="21"/>
                <w:szCs w:val="21"/>
                <w:lang w:val="en-US" w:eastAsia="zh-CN"/>
                <w14:textFill>
                  <w14:solidFill>
                    <w14:schemeClr w14:val="tx1"/>
                  </w14:solidFill>
                </w14:textFill>
              </w:rPr>
            </w:pPr>
            <w:r>
              <w:rPr>
                <w:rFonts w:hint="eastAsia" w:ascii="宋体" w:hAnsi="宋体" w:cs="宋体"/>
                <w:b w:val="0"/>
                <w:bCs/>
                <w:color w:val="000000" w:themeColor="text1"/>
                <w:sz w:val="21"/>
                <w:szCs w:val="21"/>
                <w:lang w:val="en-US" w:eastAsia="zh-CN"/>
                <w14:textFill>
                  <w14:solidFill>
                    <w14:schemeClr w14:val="tx1"/>
                  </w14:solidFill>
                </w14:textFill>
              </w:rPr>
              <w:t>4</w:t>
            </w:r>
          </w:p>
        </w:tc>
        <w:tc>
          <w:tcPr>
            <w:tcW w:w="14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bCs/>
                <w:color w:val="000000" w:themeColor="text1"/>
                <w:sz w:val="21"/>
                <w:szCs w:val="21"/>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bCs/>
                <w:color w:val="000000" w:themeColor="text1"/>
                <w:sz w:val="21"/>
                <w:szCs w:val="21"/>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bCs/>
                <w:color w:val="000000" w:themeColor="text1"/>
                <w:sz w:val="21"/>
                <w:szCs w:val="21"/>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bCs/>
                <w:color w:val="000000" w:themeColor="text1"/>
                <w:sz w:val="21"/>
                <w:szCs w:val="21"/>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bCs/>
                <w:color w:val="000000" w:themeColor="text1"/>
                <w:sz w:val="21"/>
                <w:szCs w:val="21"/>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bCs/>
                <w:color w:val="000000" w:themeColor="text1"/>
                <w:sz w:val="21"/>
                <w:szCs w:val="21"/>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bCs/>
                <w:color w:val="000000" w:themeColor="text1"/>
                <w:sz w:val="21"/>
                <w:szCs w:val="21"/>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bCs/>
                <w:color w:val="000000" w:themeColor="text1"/>
                <w:sz w:val="21"/>
                <w:szCs w:val="21"/>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bCs/>
                <w:color w:val="000000" w:themeColor="text1"/>
                <w:sz w:val="21"/>
                <w:szCs w:val="21"/>
                <w:lang w:eastAsia="zh-CN"/>
                <w14:textFill>
                  <w14:solidFill>
                    <w14:schemeClr w14:val="tx1"/>
                  </w14:solidFill>
                </w14:textFill>
              </w:rPr>
            </w:pPr>
            <w:r>
              <w:rPr>
                <w:rFonts w:hint="eastAsia" w:ascii="宋体" w:hAnsi="宋体" w:cs="宋体"/>
                <w:bCs/>
                <w:color w:val="000000" w:themeColor="text1"/>
                <w:sz w:val="21"/>
                <w:szCs w:val="21"/>
                <w:lang w:eastAsia="zh-CN"/>
                <w14:textFill>
                  <w14:solidFill>
                    <w14:schemeClr w14:val="tx1"/>
                  </w14:solidFill>
                </w14:textFill>
              </w:rPr>
              <w:t>汽车维修前台接待</w:t>
            </w:r>
          </w:p>
        </w:tc>
        <w:tc>
          <w:tcPr>
            <w:tcW w:w="1719" w:type="dxa"/>
            <w:noWrap w:val="0"/>
            <w:vAlign w:val="top"/>
          </w:tcPr>
          <w:p>
            <w:pPr>
              <w:keepNext w:val="0"/>
              <w:keepLines w:val="0"/>
              <w:widowControl/>
              <w:suppressLineNumbers w:val="0"/>
              <w:jc w:val="both"/>
              <w:rPr>
                <w:rFonts w:hint="eastAsia"/>
                <w:b w:val="0"/>
                <w:bCs/>
                <w:color w:val="000000" w:themeColor="text1"/>
                <w:sz w:val="21"/>
                <w:szCs w:val="21"/>
                <w:lang w:eastAsia="zh-CN"/>
                <w14:textFill>
                  <w14:solidFill>
                    <w14:schemeClr w14:val="tx1"/>
                  </w14:solidFill>
                </w14:textFill>
              </w:rPr>
            </w:pPr>
            <w:r>
              <w:rPr>
                <w:rFonts w:hint="eastAsia" w:ascii="宋体" w:hAnsi="宋体" w:cs="宋体"/>
                <w:kern w:val="0"/>
                <w:sz w:val="21"/>
                <w:szCs w:val="21"/>
                <w:lang w:val="en-US" w:eastAsia="zh-CN" w:bidi="ar"/>
              </w:rPr>
              <w:t>通</w:t>
            </w:r>
            <w:r>
              <w:rPr>
                <w:rFonts w:ascii="宋体" w:hAnsi="宋体" w:eastAsia="宋体" w:cs="宋体"/>
                <w:kern w:val="0"/>
                <w:sz w:val="21"/>
                <w:szCs w:val="21"/>
                <w:lang w:val="en-US" w:eastAsia="zh-CN" w:bidi="ar"/>
              </w:rPr>
              <w:t>过课程学习，熟悉汽车维修企业业务接待流程和工作内容，掌握汽车维修业务接待知识</w:t>
            </w:r>
            <w:r>
              <w:rPr>
                <w:rFonts w:hint="eastAsia" w:ascii="宋体" w:hAnsi="宋体" w:cs="宋体"/>
                <w:kern w:val="0"/>
                <w:sz w:val="21"/>
                <w:szCs w:val="21"/>
                <w:lang w:val="en-US" w:eastAsia="zh-CN" w:bidi="ar"/>
              </w:rPr>
              <w:t>与</w:t>
            </w:r>
            <w:r>
              <w:rPr>
                <w:rFonts w:ascii="宋体" w:hAnsi="宋体" w:eastAsia="宋体" w:cs="宋体"/>
                <w:kern w:val="0"/>
                <w:sz w:val="21"/>
                <w:szCs w:val="21"/>
                <w:lang w:val="en-US" w:eastAsia="zh-CN" w:bidi="ar"/>
              </w:rPr>
              <w:t>技能，使学生全面了解汽车维修业务接待的服务理念和运作方式，培养学生对汽车维修业务接待</w:t>
            </w:r>
            <w:r>
              <w:rPr>
                <w:rFonts w:hint="eastAsia" w:ascii="宋体" w:hAnsi="宋体" w:cs="宋体"/>
                <w:kern w:val="0"/>
                <w:sz w:val="21"/>
                <w:szCs w:val="21"/>
                <w:lang w:val="en-US" w:eastAsia="zh-CN" w:bidi="ar"/>
              </w:rPr>
              <w:t>全过程</w:t>
            </w:r>
            <w:r>
              <w:rPr>
                <w:rFonts w:ascii="宋体" w:hAnsi="宋体" w:eastAsia="宋体" w:cs="宋体"/>
                <w:kern w:val="0"/>
                <w:sz w:val="21"/>
                <w:szCs w:val="21"/>
                <w:lang w:val="en-US" w:eastAsia="zh-CN" w:bidi="ar"/>
              </w:rPr>
              <w:t>进行分析的能力</w:t>
            </w:r>
            <w:r>
              <w:rPr>
                <w:rFonts w:hint="eastAsia" w:ascii="宋体" w:hAnsi="宋体" w:cs="宋体"/>
                <w:kern w:val="0"/>
                <w:sz w:val="21"/>
                <w:szCs w:val="21"/>
                <w:lang w:val="en-US" w:eastAsia="zh-CN" w:bidi="ar"/>
              </w:rPr>
              <w:t>。</w:t>
            </w:r>
            <w:r>
              <w:rPr>
                <w:rFonts w:ascii="宋体" w:hAnsi="宋体" w:eastAsia="宋体" w:cs="宋体"/>
                <w:kern w:val="0"/>
                <w:sz w:val="21"/>
                <w:szCs w:val="21"/>
                <w:lang w:val="en-US" w:eastAsia="zh-CN" w:bidi="ar"/>
              </w:rPr>
              <w:t xml:space="preserve"> </w:t>
            </w:r>
          </w:p>
        </w:tc>
        <w:tc>
          <w:tcPr>
            <w:tcW w:w="1844"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cs="宋体"/>
                <w:b w:val="0"/>
                <w:bCs/>
                <w:color w:val="000000" w:themeColor="text1"/>
                <w:sz w:val="21"/>
                <w:szCs w:val="21"/>
                <w:lang w:val="en-US" w:eastAsia="zh-CN"/>
                <w14:textFill>
                  <w14:solidFill>
                    <w14:schemeClr w14:val="tx1"/>
                  </w14:solidFill>
                </w14:textFill>
              </w:rPr>
            </w:pPr>
            <w:r>
              <w:rPr>
                <w:rFonts w:hint="eastAsia" w:ascii="宋体" w:hAnsi="宋体" w:cs="宋体"/>
                <w:b w:val="0"/>
                <w:bCs/>
                <w:color w:val="000000" w:themeColor="text1"/>
                <w:sz w:val="21"/>
                <w:szCs w:val="21"/>
                <w:lang w:val="en-US" w:eastAsia="zh-CN"/>
                <w14:textFill>
                  <w14:solidFill>
                    <w14:schemeClr w14:val="tx1"/>
                  </w14:solidFill>
                </w14:textFill>
              </w:rPr>
              <w:t>1.初识汽车售后服务接待</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宋体" w:hAnsi="宋体" w:cs="宋体"/>
                <w:b w:val="0"/>
                <w:bCs/>
                <w:color w:val="000000" w:themeColor="text1"/>
                <w:sz w:val="21"/>
                <w:szCs w:val="21"/>
                <w:lang w:val="en-US" w:eastAsia="zh-CN"/>
                <w14:textFill>
                  <w14:solidFill>
                    <w14:schemeClr w14:val="tx1"/>
                  </w14:solidFill>
                </w14:textFill>
              </w:rPr>
            </w:pPr>
            <w:r>
              <w:rPr>
                <w:rFonts w:hint="eastAsia" w:ascii="宋体" w:hAnsi="宋体" w:cs="宋体"/>
                <w:b w:val="0"/>
                <w:bCs/>
                <w:color w:val="000000" w:themeColor="text1"/>
                <w:sz w:val="21"/>
                <w:szCs w:val="21"/>
                <w:lang w:val="en-US" w:eastAsia="zh-CN"/>
                <w14:textFill>
                  <w14:solidFill>
                    <w14:schemeClr w14:val="tx1"/>
                  </w14:solidFill>
                </w14:textFill>
              </w:rPr>
              <w:t>2.汽车售后服务接待</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cs="宋体"/>
                <w:b w:val="0"/>
                <w:bCs/>
                <w:color w:val="000000" w:themeColor="text1"/>
                <w:sz w:val="21"/>
                <w:szCs w:val="21"/>
                <w:lang w:val="en-US" w:eastAsia="zh-CN"/>
                <w14:textFill>
                  <w14:solidFill>
                    <w14:schemeClr w14:val="tx1"/>
                  </w14:solidFill>
                </w14:textFill>
              </w:rPr>
            </w:pPr>
            <w:r>
              <w:rPr>
                <w:rFonts w:hint="eastAsia" w:ascii="宋体" w:hAnsi="宋体" w:cs="宋体"/>
                <w:b w:val="0"/>
                <w:bCs/>
                <w:color w:val="000000" w:themeColor="text1"/>
                <w:sz w:val="21"/>
                <w:szCs w:val="21"/>
                <w:lang w:val="en-US" w:eastAsia="zh-CN"/>
                <w14:textFill>
                  <w14:solidFill>
                    <w14:schemeClr w14:val="tx1"/>
                  </w14:solidFill>
                </w14:textFill>
              </w:rPr>
              <w:t>1）汽车维修预约服务</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cs="宋体"/>
                <w:b w:val="0"/>
                <w:bCs/>
                <w:color w:val="000000" w:themeColor="text1"/>
                <w:sz w:val="21"/>
                <w:szCs w:val="21"/>
                <w:lang w:val="en-US" w:eastAsia="zh-CN"/>
                <w14:textFill>
                  <w14:solidFill>
                    <w14:schemeClr w14:val="tx1"/>
                  </w14:solidFill>
                </w14:textFill>
              </w:rPr>
            </w:pPr>
            <w:r>
              <w:rPr>
                <w:rFonts w:hint="eastAsia" w:ascii="宋体" w:hAnsi="宋体" w:cs="宋体"/>
                <w:b w:val="0"/>
                <w:bCs/>
                <w:color w:val="000000" w:themeColor="text1"/>
                <w:sz w:val="21"/>
                <w:szCs w:val="21"/>
                <w:lang w:val="en-US" w:eastAsia="zh-CN"/>
                <w14:textFill>
                  <w14:solidFill>
                    <w14:schemeClr w14:val="tx1"/>
                  </w14:solidFill>
                </w14:textFill>
              </w:rPr>
              <w:t>2）客户接待</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cs="宋体"/>
                <w:b w:val="0"/>
                <w:bCs/>
                <w:color w:val="000000" w:themeColor="text1"/>
                <w:sz w:val="21"/>
                <w:szCs w:val="21"/>
                <w:lang w:val="en-US" w:eastAsia="zh-CN"/>
                <w14:textFill>
                  <w14:solidFill>
                    <w14:schemeClr w14:val="tx1"/>
                  </w14:solidFill>
                </w14:textFill>
              </w:rPr>
            </w:pPr>
            <w:r>
              <w:rPr>
                <w:rFonts w:hint="eastAsia" w:ascii="宋体" w:hAnsi="宋体" w:cs="宋体"/>
                <w:b w:val="0"/>
                <w:bCs/>
                <w:color w:val="000000" w:themeColor="text1"/>
                <w:sz w:val="21"/>
                <w:szCs w:val="21"/>
                <w:lang w:val="en-US" w:eastAsia="zh-CN"/>
                <w14:textFill>
                  <w14:solidFill>
                    <w14:schemeClr w14:val="tx1"/>
                  </w14:solidFill>
                </w14:textFill>
              </w:rPr>
              <w:t>3）咨询服务</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cs="宋体"/>
                <w:b w:val="0"/>
                <w:bCs/>
                <w:color w:val="000000" w:themeColor="text1"/>
                <w:sz w:val="21"/>
                <w:szCs w:val="21"/>
                <w:lang w:val="en-US" w:eastAsia="zh-CN"/>
                <w14:textFill>
                  <w14:solidFill>
                    <w14:schemeClr w14:val="tx1"/>
                  </w14:solidFill>
                </w14:textFill>
              </w:rPr>
            </w:pPr>
            <w:r>
              <w:rPr>
                <w:rFonts w:hint="eastAsia" w:ascii="宋体" w:hAnsi="宋体" w:cs="宋体"/>
                <w:b w:val="0"/>
                <w:bCs/>
                <w:color w:val="000000" w:themeColor="text1"/>
                <w:sz w:val="21"/>
                <w:szCs w:val="21"/>
                <w:lang w:val="en-US" w:eastAsia="zh-CN"/>
                <w14:textFill>
                  <w14:solidFill>
                    <w14:schemeClr w14:val="tx1"/>
                  </w14:solidFill>
                </w14:textFill>
              </w:rPr>
              <w:t>4）交修确认</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cs="宋体"/>
                <w:b w:val="0"/>
                <w:bCs/>
                <w:color w:val="000000" w:themeColor="text1"/>
                <w:sz w:val="21"/>
                <w:szCs w:val="21"/>
                <w:lang w:val="en-US" w:eastAsia="zh-CN"/>
                <w14:textFill>
                  <w14:solidFill>
                    <w14:schemeClr w14:val="tx1"/>
                  </w14:solidFill>
                </w14:textFill>
              </w:rPr>
            </w:pPr>
            <w:r>
              <w:rPr>
                <w:rFonts w:hint="eastAsia" w:ascii="宋体" w:hAnsi="宋体" w:cs="宋体"/>
                <w:b w:val="0"/>
                <w:bCs/>
                <w:color w:val="000000" w:themeColor="text1"/>
                <w:sz w:val="21"/>
                <w:szCs w:val="21"/>
                <w:lang w:val="en-US" w:eastAsia="zh-CN"/>
                <w14:textFill>
                  <w14:solidFill>
                    <w14:schemeClr w14:val="tx1"/>
                  </w14:solidFill>
                </w14:textFill>
              </w:rPr>
              <w:t>5）车辆维修</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cs="宋体"/>
                <w:b w:val="0"/>
                <w:bCs/>
                <w:color w:val="000000" w:themeColor="text1"/>
                <w:sz w:val="21"/>
                <w:szCs w:val="21"/>
                <w:lang w:val="en-US" w:eastAsia="zh-CN"/>
                <w14:textFill>
                  <w14:solidFill>
                    <w14:schemeClr w14:val="tx1"/>
                  </w14:solidFill>
                </w14:textFill>
              </w:rPr>
            </w:pPr>
            <w:r>
              <w:rPr>
                <w:rFonts w:hint="eastAsia" w:ascii="宋体" w:hAnsi="宋体" w:cs="宋体"/>
                <w:b w:val="0"/>
                <w:bCs/>
                <w:color w:val="000000" w:themeColor="text1"/>
                <w:sz w:val="21"/>
                <w:szCs w:val="21"/>
                <w:lang w:val="en-US" w:eastAsia="zh-CN"/>
                <w14:textFill>
                  <w14:solidFill>
                    <w14:schemeClr w14:val="tx1"/>
                  </w14:solidFill>
                </w14:textFill>
              </w:rPr>
              <w:t>6）质量控制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cs="宋体"/>
                <w:b w:val="0"/>
                <w:bCs/>
                <w:color w:val="000000" w:themeColor="text1"/>
                <w:sz w:val="21"/>
                <w:szCs w:val="21"/>
                <w:lang w:val="en-US" w:eastAsia="zh-CN"/>
                <w14:textFill>
                  <w14:solidFill>
                    <w14:schemeClr w14:val="tx1"/>
                  </w14:solidFill>
                </w14:textFill>
              </w:rPr>
            </w:pPr>
            <w:r>
              <w:rPr>
                <w:rFonts w:hint="eastAsia" w:ascii="宋体" w:hAnsi="宋体" w:cs="宋体"/>
                <w:b w:val="0"/>
                <w:bCs/>
                <w:color w:val="000000" w:themeColor="text1"/>
                <w:sz w:val="21"/>
                <w:szCs w:val="21"/>
                <w:lang w:val="en-US" w:eastAsia="zh-CN"/>
                <w14:textFill>
                  <w14:solidFill>
                    <w14:schemeClr w14:val="tx1"/>
                  </w14:solidFill>
                </w14:textFill>
              </w:rPr>
              <w:t>7）结算/交车</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cs="宋体"/>
                <w:b w:val="0"/>
                <w:bCs/>
                <w:color w:val="000000" w:themeColor="text1"/>
                <w:sz w:val="21"/>
                <w:szCs w:val="21"/>
                <w:lang w:val="en-US" w:eastAsia="zh-CN"/>
                <w14:textFill>
                  <w14:solidFill>
                    <w14:schemeClr w14:val="tx1"/>
                  </w14:solidFill>
                </w14:textFill>
              </w:rPr>
            </w:pPr>
            <w:r>
              <w:rPr>
                <w:rFonts w:hint="eastAsia" w:ascii="宋体" w:hAnsi="宋体" w:cs="宋体"/>
                <w:b w:val="0"/>
                <w:bCs/>
                <w:color w:val="000000" w:themeColor="text1"/>
                <w:sz w:val="21"/>
                <w:szCs w:val="21"/>
                <w:lang w:val="en-US" w:eastAsia="zh-CN"/>
                <w14:textFill>
                  <w14:solidFill>
                    <w14:schemeClr w14:val="tx1"/>
                  </w14:solidFill>
                </w14:textFill>
              </w:rPr>
              <w:t>8）送别客户</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宋体" w:hAnsi="宋体" w:cs="宋体"/>
                <w:b w:val="0"/>
                <w:bCs/>
                <w:color w:val="000000" w:themeColor="text1"/>
                <w:sz w:val="21"/>
                <w:szCs w:val="21"/>
                <w:lang w:val="en-US" w:eastAsia="zh-CN"/>
                <w14:textFill>
                  <w14:solidFill>
                    <w14:schemeClr w14:val="tx1"/>
                  </w14:solidFill>
                </w14:textFill>
              </w:rPr>
            </w:pPr>
            <w:r>
              <w:rPr>
                <w:rFonts w:hint="eastAsia" w:ascii="宋体" w:hAnsi="宋体" w:cs="宋体"/>
                <w:b w:val="0"/>
                <w:bCs/>
                <w:color w:val="000000" w:themeColor="text1"/>
                <w:sz w:val="21"/>
                <w:szCs w:val="21"/>
                <w:lang w:val="en-US" w:eastAsia="zh-CN"/>
                <w14:textFill>
                  <w14:solidFill>
                    <w14:schemeClr w14:val="tx1"/>
                  </w14:solidFill>
                </w14:textFill>
              </w:rPr>
              <w:t>9）修后关怀</w:t>
            </w:r>
          </w:p>
        </w:tc>
        <w:tc>
          <w:tcPr>
            <w:tcW w:w="2707" w:type="dxa"/>
            <w:noWrap w:val="0"/>
            <w:vAlign w:val="center"/>
          </w:tcPr>
          <w:p>
            <w:pPr>
              <w:keepNext w:val="0"/>
              <w:keepLines w:val="0"/>
              <w:widowControl/>
              <w:numPr>
                <w:ilvl w:val="0"/>
                <w:numId w:val="0"/>
              </w:numPr>
              <w:suppressLineNumbers w:val="0"/>
              <w:jc w:val="left"/>
              <w:rPr>
                <w:rFonts w:hint="eastAsia" w:ascii="宋体" w:hAnsi="宋体" w:cs="宋体"/>
                <w:kern w:val="0"/>
                <w:sz w:val="21"/>
                <w:szCs w:val="21"/>
                <w:lang w:val="en-US" w:eastAsia="zh-CN" w:bidi="ar"/>
              </w:rPr>
            </w:pPr>
            <w:r>
              <w:rPr>
                <w:rFonts w:hint="eastAsia" w:ascii="宋体" w:hAnsi="宋体" w:eastAsia="宋体" w:cs="宋体"/>
                <w:sz w:val="21"/>
                <w:szCs w:val="21"/>
                <w:lang w:eastAsia="zh-CN"/>
              </w:rPr>
              <w:t>通过学习，</w:t>
            </w:r>
            <w:r>
              <w:rPr>
                <w:rFonts w:hint="eastAsia" w:ascii="宋体" w:hAnsi="宋体" w:cs="宋体"/>
                <w:sz w:val="21"/>
                <w:szCs w:val="21"/>
                <w:lang w:eastAsia="zh-CN"/>
              </w:rPr>
              <w:t>教师指导，</w:t>
            </w:r>
            <w:r>
              <w:rPr>
                <w:rFonts w:hint="eastAsia" w:ascii="宋体" w:hAnsi="宋体" w:eastAsia="宋体" w:cs="宋体"/>
                <w:sz w:val="21"/>
                <w:szCs w:val="21"/>
                <w:lang w:eastAsia="zh-CN"/>
              </w:rPr>
              <w:t>学生</w:t>
            </w:r>
            <w:r>
              <w:rPr>
                <w:rFonts w:hint="eastAsia" w:ascii="宋体" w:hAnsi="宋体" w:cs="宋体"/>
                <w:sz w:val="21"/>
                <w:szCs w:val="21"/>
                <w:lang w:eastAsia="zh-CN"/>
              </w:rPr>
              <w:t>能够达到以下要求：</w:t>
            </w:r>
          </w:p>
          <w:p>
            <w:pPr>
              <w:keepNext w:val="0"/>
              <w:keepLines w:val="0"/>
              <w:widowControl/>
              <w:numPr>
                <w:ilvl w:val="0"/>
                <w:numId w:val="0"/>
              </w:numPr>
              <w:suppressLineNumbers w:val="0"/>
              <w:jc w:val="left"/>
              <w:rPr>
                <w:rFonts w:ascii="宋体" w:hAnsi="宋体" w:eastAsia="宋体" w:cs="宋体"/>
                <w:kern w:val="0"/>
                <w:sz w:val="21"/>
                <w:szCs w:val="21"/>
                <w:lang w:val="en-US" w:eastAsia="zh-CN" w:bidi="ar"/>
              </w:rPr>
            </w:pPr>
            <w:r>
              <w:rPr>
                <w:rFonts w:hint="eastAsia" w:ascii="宋体" w:hAnsi="宋体" w:cs="宋体"/>
                <w:kern w:val="0"/>
                <w:sz w:val="21"/>
                <w:szCs w:val="21"/>
                <w:lang w:val="en-US" w:eastAsia="zh-CN" w:bidi="ar"/>
              </w:rPr>
              <w:t>1.</w:t>
            </w:r>
            <w:r>
              <w:rPr>
                <w:rFonts w:ascii="宋体" w:hAnsi="宋体" w:eastAsia="宋体" w:cs="宋体"/>
                <w:kern w:val="0"/>
                <w:sz w:val="21"/>
                <w:szCs w:val="21"/>
                <w:lang w:val="en-US" w:eastAsia="zh-CN" w:bidi="ar"/>
              </w:rPr>
              <w:t>具备</w:t>
            </w:r>
            <w:r>
              <w:rPr>
                <w:rFonts w:hint="eastAsia" w:ascii="宋体" w:hAnsi="宋体" w:cs="宋体"/>
                <w:kern w:val="0"/>
                <w:sz w:val="21"/>
                <w:szCs w:val="21"/>
                <w:lang w:val="en-US" w:eastAsia="zh-CN" w:bidi="ar"/>
              </w:rPr>
              <w:t>分析客户并</w:t>
            </w:r>
            <w:r>
              <w:rPr>
                <w:rFonts w:ascii="宋体" w:hAnsi="宋体" w:eastAsia="宋体" w:cs="宋体"/>
                <w:kern w:val="0"/>
                <w:sz w:val="21"/>
                <w:szCs w:val="21"/>
                <w:lang w:val="en-US" w:eastAsia="zh-CN" w:bidi="ar"/>
              </w:rPr>
              <w:t>与</w:t>
            </w:r>
            <w:r>
              <w:rPr>
                <w:rFonts w:hint="eastAsia" w:ascii="宋体" w:hAnsi="宋体" w:cs="宋体"/>
                <w:kern w:val="0"/>
                <w:sz w:val="21"/>
                <w:szCs w:val="21"/>
                <w:lang w:val="en-US" w:eastAsia="zh-CN" w:bidi="ar"/>
              </w:rPr>
              <w:t>之</w:t>
            </w:r>
            <w:r>
              <w:rPr>
                <w:rFonts w:ascii="宋体" w:hAnsi="宋体" w:eastAsia="宋体" w:cs="宋体"/>
                <w:kern w:val="0"/>
                <w:sz w:val="21"/>
                <w:szCs w:val="21"/>
                <w:lang w:val="en-US" w:eastAsia="zh-CN" w:bidi="ar"/>
              </w:rPr>
              <w:t>沟通交流</w:t>
            </w:r>
            <w:r>
              <w:rPr>
                <w:rFonts w:hint="eastAsia" w:ascii="宋体" w:hAnsi="宋体" w:cs="宋体"/>
                <w:kern w:val="0"/>
                <w:sz w:val="21"/>
                <w:szCs w:val="21"/>
                <w:lang w:val="en-US" w:eastAsia="zh-CN" w:bidi="ar"/>
              </w:rPr>
              <w:t>的</w:t>
            </w:r>
            <w:r>
              <w:rPr>
                <w:rFonts w:ascii="宋体" w:hAnsi="宋体" w:eastAsia="宋体" w:cs="宋体"/>
                <w:kern w:val="0"/>
                <w:sz w:val="21"/>
                <w:szCs w:val="21"/>
                <w:lang w:val="en-US" w:eastAsia="zh-CN" w:bidi="ar"/>
              </w:rPr>
              <w:t>能力</w:t>
            </w:r>
            <w:r>
              <w:rPr>
                <w:rFonts w:hint="eastAsia" w:ascii="宋体" w:hAnsi="宋体" w:cs="宋体"/>
                <w:kern w:val="0"/>
                <w:sz w:val="21"/>
                <w:szCs w:val="21"/>
                <w:lang w:val="en-US" w:eastAsia="zh-CN" w:bidi="ar"/>
              </w:rPr>
              <w:t>。</w:t>
            </w:r>
          </w:p>
          <w:p>
            <w:pPr>
              <w:keepNext w:val="0"/>
              <w:keepLines w:val="0"/>
              <w:widowControl/>
              <w:numPr>
                <w:ilvl w:val="0"/>
                <w:numId w:val="0"/>
              </w:numPr>
              <w:suppressLineNumbers w:val="0"/>
              <w:jc w:val="left"/>
              <w:rPr>
                <w:rFonts w:hint="default" w:ascii="宋体" w:hAnsi="宋体" w:eastAsia="宋体" w:cs="宋体"/>
                <w:kern w:val="0"/>
                <w:sz w:val="21"/>
                <w:szCs w:val="21"/>
                <w:lang w:val="en-US" w:eastAsia="zh-CN" w:bidi="ar"/>
              </w:rPr>
            </w:pPr>
            <w:r>
              <w:rPr>
                <w:rFonts w:hint="eastAsia" w:ascii="宋体" w:hAnsi="宋体" w:cs="宋体"/>
                <w:kern w:val="0"/>
                <w:sz w:val="21"/>
                <w:szCs w:val="21"/>
                <w:lang w:val="en-US" w:eastAsia="zh-CN" w:bidi="ar"/>
              </w:rPr>
              <w:t>2.</w:t>
            </w:r>
            <w:r>
              <w:rPr>
                <w:rFonts w:ascii="宋体" w:hAnsi="宋体" w:eastAsia="宋体" w:cs="宋体"/>
                <w:kern w:val="0"/>
                <w:sz w:val="21"/>
                <w:szCs w:val="21"/>
                <w:lang w:val="en-US" w:eastAsia="zh-CN" w:bidi="ar"/>
              </w:rPr>
              <w:t>能熟练运用</w:t>
            </w:r>
            <w:r>
              <w:rPr>
                <w:rFonts w:hint="eastAsia" w:ascii="宋体" w:hAnsi="宋体" w:cs="宋体"/>
                <w:kern w:val="0"/>
                <w:sz w:val="21"/>
                <w:szCs w:val="21"/>
                <w:lang w:val="en-US" w:eastAsia="zh-CN" w:bidi="ar"/>
              </w:rPr>
              <w:t>规范的</w:t>
            </w:r>
            <w:r>
              <w:rPr>
                <w:rFonts w:ascii="宋体" w:hAnsi="宋体" w:eastAsia="宋体" w:cs="宋体"/>
                <w:kern w:val="0"/>
                <w:sz w:val="21"/>
                <w:szCs w:val="21"/>
                <w:lang w:val="en-US" w:eastAsia="zh-CN" w:bidi="ar"/>
              </w:rPr>
              <w:t>礼仪</w:t>
            </w:r>
            <w:r>
              <w:rPr>
                <w:rFonts w:hint="eastAsia" w:ascii="宋体" w:hAnsi="宋体" w:cs="宋体"/>
                <w:kern w:val="0"/>
                <w:sz w:val="21"/>
                <w:szCs w:val="21"/>
                <w:lang w:val="en-US" w:eastAsia="zh-CN" w:bidi="ar"/>
              </w:rPr>
              <w:t>进行客户服务</w:t>
            </w:r>
            <w:r>
              <w:rPr>
                <w:rFonts w:ascii="宋体" w:hAnsi="宋体" w:eastAsia="宋体" w:cs="宋体"/>
                <w:kern w:val="0"/>
                <w:sz w:val="21"/>
                <w:szCs w:val="21"/>
                <w:lang w:val="en-US" w:eastAsia="zh-CN" w:bidi="ar"/>
              </w:rPr>
              <w:t>接待</w:t>
            </w:r>
            <w:r>
              <w:rPr>
                <w:rFonts w:hint="eastAsia" w:ascii="宋体" w:hAnsi="宋体" w:cs="宋体"/>
                <w:kern w:val="0"/>
                <w:sz w:val="21"/>
                <w:szCs w:val="21"/>
                <w:lang w:val="en-US" w:eastAsia="zh-CN" w:bidi="ar"/>
              </w:rPr>
              <w:t>。</w:t>
            </w:r>
          </w:p>
          <w:p>
            <w:pPr>
              <w:keepNext w:val="0"/>
              <w:keepLines w:val="0"/>
              <w:widowControl/>
              <w:numPr>
                <w:ilvl w:val="0"/>
                <w:numId w:val="0"/>
              </w:numPr>
              <w:suppressLineNumbers w:val="0"/>
              <w:jc w:val="left"/>
              <w:rPr>
                <w:rFonts w:hint="default" w:ascii="宋体" w:hAnsi="宋体" w:eastAsia="宋体" w:cs="宋体"/>
                <w:kern w:val="0"/>
                <w:sz w:val="21"/>
                <w:szCs w:val="21"/>
                <w:lang w:val="en-US" w:eastAsia="zh-CN" w:bidi="ar"/>
              </w:rPr>
            </w:pPr>
            <w:r>
              <w:rPr>
                <w:rFonts w:hint="eastAsia" w:ascii="宋体" w:hAnsi="宋体" w:cs="宋体"/>
                <w:kern w:val="0"/>
                <w:sz w:val="21"/>
                <w:szCs w:val="21"/>
                <w:lang w:val="en-US" w:eastAsia="zh-CN" w:bidi="ar"/>
              </w:rPr>
              <w:t>3.能根据汽车维修售后服务接待要求完成从接待到交车送别客户的整个流程。</w:t>
            </w:r>
          </w:p>
          <w:p>
            <w:pPr>
              <w:keepNext w:val="0"/>
              <w:keepLines w:val="0"/>
              <w:widowControl/>
              <w:numPr>
                <w:ilvl w:val="0"/>
                <w:numId w:val="0"/>
              </w:numPr>
              <w:suppressLineNumbers w:val="0"/>
              <w:jc w:val="left"/>
              <w:rPr>
                <w:rFonts w:hint="default" w:ascii="宋体" w:hAnsi="宋体" w:eastAsia="宋体" w:cs="宋体"/>
                <w:kern w:val="0"/>
                <w:sz w:val="21"/>
                <w:szCs w:val="21"/>
                <w:lang w:val="en-US" w:eastAsia="zh-CN" w:bidi="ar"/>
              </w:rPr>
            </w:pPr>
            <w:r>
              <w:rPr>
                <w:rFonts w:hint="eastAsia" w:ascii="宋体" w:hAnsi="宋体" w:cs="宋体"/>
                <w:kern w:val="0"/>
                <w:sz w:val="21"/>
                <w:szCs w:val="21"/>
                <w:lang w:val="en-US" w:eastAsia="zh-CN" w:bidi="ar"/>
              </w:rPr>
              <w:t>4.</w:t>
            </w:r>
            <w:r>
              <w:rPr>
                <w:rFonts w:ascii="宋体" w:hAnsi="宋体" w:eastAsia="宋体" w:cs="宋体"/>
                <w:kern w:val="0"/>
                <w:sz w:val="21"/>
                <w:szCs w:val="21"/>
                <w:lang w:val="en-US" w:eastAsia="zh-CN" w:bidi="ar"/>
              </w:rPr>
              <w:t>能够正确处理投诉</w:t>
            </w:r>
            <w:r>
              <w:rPr>
                <w:rFonts w:hint="eastAsia" w:ascii="宋体" w:hAnsi="宋体" w:cs="宋体"/>
                <w:kern w:val="0"/>
                <w:sz w:val="21"/>
                <w:szCs w:val="21"/>
                <w:lang w:val="en-US" w:eastAsia="zh-CN" w:bidi="ar"/>
              </w:rPr>
              <w:t>、</w:t>
            </w:r>
            <w:r>
              <w:rPr>
                <w:rFonts w:ascii="宋体" w:hAnsi="宋体" w:eastAsia="宋体" w:cs="宋体"/>
                <w:kern w:val="0"/>
                <w:sz w:val="21"/>
                <w:szCs w:val="21"/>
                <w:lang w:val="en-US" w:eastAsia="zh-CN" w:bidi="ar"/>
              </w:rPr>
              <w:t>客户的抱怨意见，达成使客户满意的处理意见</w:t>
            </w:r>
            <w:r>
              <w:rPr>
                <w:rFonts w:hint="eastAsia" w:ascii="宋体" w:hAnsi="宋体" w:cs="宋体"/>
                <w:kern w:val="0"/>
                <w:sz w:val="21"/>
                <w:szCs w:val="21"/>
                <w:lang w:val="en-US" w:eastAsia="zh-CN" w:bidi="ar"/>
              </w:rPr>
              <w:t>。</w:t>
            </w:r>
          </w:p>
          <w:p>
            <w:pPr>
              <w:keepNext w:val="0"/>
              <w:keepLines w:val="0"/>
              <w:widowControl/>
              <w:numPr>
                <w:ilvl w:val="0"/>
                <w:numId w:val="0"/>
              </w:numPr>
              <w:suppressLineNumbers w:val="0"/>
              <w:jc w:val="left"/>
              <w:rPr>
                <w:rFonts w:ascii="宋体" w:hAnsi="宋体" w:eastAsia="宋体" w:cs="宋体"/>
                <w:kern w:val="0"/>
                <w:sz w:val="21"/>
                <w:szCs w:val="21"/>
                <w:lang w:val="en-US" w:eastAsia="zh-CN" w:bidi="ar"/>
              </w:rPr>
            </w:pPr>
            <w:r>
              <w:rPr>
                <w:rFonts w:hint="eastAsia" w:ascii="宋体" w:hAnsi="宋体" w:cs="宋体"/>
                <w:kern w:val="0"/>
                <w:sz w:val="21"/>
                <w:szCs w:val="21"/>
                <w:lang w:val="en-US" w:eastAsia="zh-CN" w:bidi="ar"/>
              </w:rPr>
              <w:t>5.能够站在客户的角度进行换位思考，赢得客户的满意与忠诚。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40" w:hRule="atLeast"/>
        </w:trPr>
        <w:tc>
          <w:tcPr>
            <w:tcW w:w="661" w:type="dxa"/>
            <w:noWrap w:val="0"/>
            <w:vAlign w:val="center"/>
          </w:tcPr>
          <w:p>
            <w:pPr>
              <w:spacing w:line="579" w:lineRule="exact"/>
              <w:jc w:val="center"/>
              <w:rPr>
                <w:rFonts w:hint="default" w:ascii="宋体" w:hAnsi="宋体" w:cs="宋体"/>
                <w:b/>
                <w:color w:val="000000" w:themeColor="text1"/>
                <w:sz w:val="21"/>
                <w:szCs w:val="21"/>
                <w:lang w:val="en-US" w:eastAsia="zh-CN"/>
                <w14:textFill>
                  <w14:solidFill>
                    <w14:schemeClr w14:val="tx1"/>
                  </w14:solidFill>
                </w14:textFill>
              </w:rPr>
            </w:pPr>
            <w:r>
              <w:rPr>
                <w:rFonts w:hint="eastAsia" w:ascii="宋体" w:hAnsi="宋体" w:cs="宋体"/>
                <w:b w:val="0"/>
                <w:bCs/>
                <w:color w:val="000000" w:themeColor="text1"/>
                <w:sz w:val="21"/>
                <w:szCs w:val="21"/>
                <w:lang w:val="en-US" w:eastAsia="zh-CN"/>
                <w14:textFill>
                  <w14:solidFill>
                    <w14:schemeClr w14:val="tx1"/>
                  </w14:solidFill>
                </w14:textFill>
              </w:rPr>
              <w:t>5</w:t>
            </w:r>
          </w:p>
        </w:tc>
        <w:tc>
          <w:tcPr>
            <w:tcW w:w="144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textAlignment w:val="auto"/>
              <w:rPr>
                <w:rFonts w:hint="eastAsia" w:ascii="宋体" w:hAnsi="宋体" w:cs="宋体"/>
                <w:bCs/>
                <w:color w:val="000000" w:themeColor="text1"/>
                <w:sz w:val="21"/>
                <w:szCs w:val="21"/>
                <w:lang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textAlignment w:val="auto"/>
              <w:rPr>
                <w:rFonts w:hint="eastAsia" w:ascii="宋体" w:hAnsi="宋体" w:cs="宋体"/>
                <w:bCs/>
                <w:color w:val="000000" w:themeColor="text1"/>
                <w:sz w:val="21"/>
                <w:szCs w:val="21"/>
                <w:lang w:eastAsia="zh-CN"/>
                <w14:textFill>
                  <w14:solidFill>
                    <w14:schemeClr w14:val="tx1"/>
                  </w14:solidFill>
                </w14:textFill>
              </w:rPr>
            </w:pPr>
            <w:r>
              <w:rPr>
                <w:rFonts w:hint="eastAsia" w:ascii="宋体" w:hAnsi="宋体" w:cs="宋体"/>
                <w:bCs/>
                <w:color w:val="000000" w:themeColor="text1"/>
                <w:sz w:val="21"/>
                <w:szCs w:val="21"/>
                <w:lang w:eastAsia="zh-CN"/>
                <w14:textFill>
                  <w14:solidFill>
                    <w14:schemeClr w14:val="tx1"/>
                  </w14:solidFill>
                </w14:textFill>
              </w:rPr>
              <w:t>AutoCAD制图</w:t>
            </w:r>
          </w:p>
        </w:tc>
        <w:tc>
          <w:tcPr>
            <w:tcW w:w="1719" w:type="dxa"/>
            <w:noWrap w:val="0"/>
            <w:vAlign w:val="center"/>
          </w:tcPr>
          <w:p>
            <w:pPr>
              <w:rPr>
                <w:rFonts w:hint="eastAsia" w:ascii="宋体" w:hAnsi="宋体" w:cs="宋体"/>
                <w:kern w:val="0"/>
                <w:sz w:val="21"/>
                <w:szCs w:val="21"/>
                <w:lang w:val="en-US" w:eastAsia="zh-CN" w:bidi="ar"/>
              </w:rPr>
            </w:pPr>
            <w:r>
              <w:rPr>
                <w:rFonts w:hint="eastAsia" w:ascii="宋体" w:hAnsi="宋体" w:eastAsia="宋体" w:cs="宋体"/>
                <w:sz w:val="21"/>
                <w:szCs w:val="21"/>
                <w:lang w:eastAsia="zh-CN"/>
              </w:rPr>
              <w:t>通过课程学习，使用学生掌握</w:t>
            </w:r>
            <w:r>
              <w:rPr>
                <w:rFonts w:hint="eastAsia" w:ascii="宋体" w:hAnsi="宋体" w:eastAsia="宋体" w:cs="宋体"/>
                <w:sz w:val="21"/>
                <w:szCs w:val="21"/>
                <w:lang w:val="en-US" w:eastAsia="zh-CN"/>
              </w:rPr>
              <w:t>AutoCAD的基本命令、灵活运用AutoCAD命令来绘制平面图形、掌握基本的建模方法，同时培养学生的空间想象能力与分析能力，按照以能力为本，以实践为主的要求，增强课程内容与职业岗位能力要求的关联性，提高学生的就业能力，培养学生耐心细致、一丝不苟的工作作风。</w:t>
            </w:r>
          </w:p>
        </w:tc>
        <w:tc>
          <w:tcPr>
            <w:tcW w:w="1844"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cs="宋体"/>
                <w:b w:val="0"/>
                <w:bCs/>
                <w:color w:val="000000" w:themeColor="text1"/>
                <w:sz w:val="21"/>
                <w:szCs w:val="21"/>
                <w:lang w:val="en-US" w:eastAsia="zh-CN"/>
                <w14:textFill>
                  <w14:solidFill>
                    <w14:schemeClr w14:val="tx1"/>
                  </w14:solidFill>
                </w14:textFill>
              </w:rPr>
            </w:pPr>
            <w:r>
              <w:rPr>
                <w:rFonts w:hint="eastAsia" w:ascii="宋体" w:hAnsi="宋体" w:cs="宋体"/>
                <w:b w:val="0"/>
                <w:bCs/>
                <w:color w:val="000000" w:themeColor="text1"/>
                <w:sz w:val="21"/>
                <w:szCs w:val="21"/>
                <w:lang w:val="en-US" w:eastAsia="zh-CN"/>
                <w14:textFill>
                  <w14:solidFill>
                    <w14:schemeClr w14:val="tx1"/>
                  </w14:solidFill>
                </w14:textFill>
              </w:rPr>
              <w:t>1.AutoCAD中文版操作环境及操作基础</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宋体" w:hAnsi="宋体" w:cs="宋体"/>
                <w:b w:val="0"/>
                <w:bCs/>
                <w:color w:val="000000" w:themeColor="text1"/>
                <w:sz w:val="21"/>
                <w:szCs w:val="21"/>
                <w:lang w:val="en-US" w:eastAsia="zh-CN"/>
                <w14:textFill>
                  <w14:solidFill>
                    <w14:schemeClr w14:val="tx1"/>
                  </w14:solidFill>
                </w14:textFill>
              </w:rPr>
            </w:pPr>
            <w:r>
              <w:rPr>
                <w:rFonts w:hint="eastAsia" w:ascii="宋体" w:hAnsi="宋体" w:cs="宋体"/>
                <w:b w:val="0"/>
                <w:bCs/>
                <w:color w:val="000000" w:themeColor="text1"/>
                <w:sz w:val="21"/>
                <w:szCs w:val="21"/>
                <w:lang w:val="en-US" w:eastAsia="zh-CN"/>
                <w14:textFill>
                  <w14:solidFill>
                    <w14:schemeClr w14:val="tx1"/>
                  </w14:solidFill>
                </w14:textFill>
              </w:rPr>
              <w:t>2.</w:t>
            </w:r>
            <w:r>
              <w:rPr>
                <w:rFonts w:hint="default" w:ascii="宋体" w:hAnsi="宋体" w:cs="宋体"/>
                <w:b w:val="0"/>
                <w:bCs/>
                <w:color w:val="000000" w:themeColor="text1"/>
                <w:sz w:val="21"/>
                <w:szCs w:val="21"/>
                <w:lang w:val="en-US" w:eastAsia="zh-CN"/>
                <w14:textFill>
                  <w14:solidFill>
                    <w14:schemeClr w14:val="tx1"/>
                  </w14:solidFill>
                </w14:textFill>
              </w:rPr>
              <w:t>基本绘图命令</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宋体" w:hAnsi="宋体" w:cs="宋体"/>
                <w:b w:val="0"/>
                <w:bCs/>
                <w:color w:val="000000" w:themeColor="text1"/>
                <w:sz w:val="21"/>
                <w:szCs w:val="21"/>
                <w:lang w:val="en-US" w:eastAsia="zh-CN"/>
                <w14:textFill>
                  <w14:solidFill>
                    <w14:schemeClr w14:val="tx1"/>
                  </w14:solidFill>
                </w14:textFill>
              </w:rPr>
            </w:pPr>
            <w:r>
              <w:rPr>
                <w:rFonts w:hint="eastAsia" w:ascii="宋体" w:hAnsi="宋体" w:cs="宋体"/>
                <w:b w:val="0"/>
                <w:bCs/>
                <w:color w:val="000000" w:themeColor="text1"/>
                <w:sz w:val="21"/>
                <w:szCs w:val="21"/>
                <w:lang w:val="en-US" w:eastAsia="zh-CN"/>
                <w14:textFill>
                  <w14:solidFill>
                    <w14:schemeClr w14:val="tx1"/>
                  </w14:solidFill>
                </w14:textFill>
              </w:rPr>
              <w:t>3.</w:t>
            </w:r>
            <w:r>
              <w:rPr>
                <w:rFonts w:hint="default" w:ascii="宋体" w:hAnsi="宋体" w:cs="宋体"/>
                <w:b w:val="0"/>
                <w:bCs/>
                <w:color w:val="000000" w:themeColor="text1"/>
                <w:sz w:val="21"/>
                <w:szCs w:val="21"/>
                <w:lang w:val="en-US" w:eastAsia="zh-CN"/>
                <w14:textFill>
                  <w14:solidFill>
                    <w14:schemeClr w14:val="tx1"/>
                  </w14:solidFill>
                </w14:textFill>
              </w:rPr>
              <w:t>基本编辑命令</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宋体" w:hAnsi="宋体" w:cs="宋体"/>
                <w:b w:val="0"/>
                <w:bCs/>
                <w:color w:val="000000" w:themeColor="text1"/>
                <w:sz w:val="21"/>
                <w:szCs w:val="21"/>
                <w:lang w:val="en-US" w:eastAsia="zh-CN"/>
                <w14:textFill>
                  <w14:solidFill>
                    <w14:schemeClr w14:val="tx1"/>
                  </w14:solidFill>
                </w14:textFill>
              </w:rPr>
            </w:pPr>
            <w:r>
              <w:rPr>
                <w:rFonts w:hint="eastAsia" w:ascii="宋体" w:hAnsi="宋体" w:cs="宋体"/>
                <w:b w:val="0"/>
                <w:bCs/>
                <w:color w:val="000000" w:themeColor="text1"/>
                <w:sz w:val="21"/>
                <w:szCs w:val="21"/>
                <w:lang w:val="en-US" w:eastAsia="zh-CN"/>
                <w14:textFill>
                  <w14:solidFill>
                    <w14:schemeClr w14:val="tx1"/>
                  </w14:solidFill>
                </w14:textFill>
              </w:rPr>
              <w:t>4.</w:t>
            </w:r>
            <w:r>
              <w:rPr>
                <w:rFonts w:hint="default" w:ascii="宋体" w:hAnsi="宋体" w:cs="宋体"/>
                <w:b w:val="0"/>
                <w:bCs/>
                <w:color w:val="000000" w:themeColor="text1"/>
                <w:sz w:val="21"/>
                <w:szCs w:val="21"/>
                <w:lang w:val="en-US" w:eastAsia="zh-CN"/>
                <w14:textFill>
                  <w14:solidFill>
                    <w14:schemeClr w14:val="tx1"/>
                  </w14:solidFill>
                </w14:textFill>
              </w:rPr>
              <w:t>图案填充</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宋体" w:hAnsi="宋体" w:cs="宋体"/>
                <w:b w:val="0"/>
                <w:bCs/>
                <w:color w:val="000000" w:themeColor="text1"/>
                <w:sz w:val="21"/>
                <w:szCs w:val="21"/>
                <w:lang w:val="en-US" w:eastAsia="zh-CN"/>
                <w14:textFill>
                  <w14:solidFill>
                    <w14:schemeClr w14:val="tx1"/>
                  </w14:solidFill>
                </w14:textFill>
              </w:rPr>
            </w:pPr>
            <w:r>
              <w:rPr>
                <w:rFonts w:hint="eastAsia" w:ascii="宋体" w:hAnsi="宋体" w:cs="宋体"/>
                <w:b w:val="0"/>
                <w:bCs/>
                <w:color w:val="000000" w:themeColor="text1"/>
                <w:sz w:val="21"/>
                <w:szCs w:val="21"/>
                <w:lang w:val="en-US" w:eastAsia="zh-CN"/>
                <w14:textFill>
                  <w14:solidFill>
                    <w14:schemeClr w14:val="tx1"/>
                  </w14:solidFill>
                </w14:textFill>
              </w:rPr>
              <w:t>5.</w:t>
            </w:r>
            <w:r>
              <w:rPr>
                <w:rFonts w:hint="default" w:ascii="宋体" w:hAnsi="宋体" w:cs="宋体"/>
                <w:b w:val="0"/>
                <w:bCs/>
                <w:color w:val="000000" w:themeColor="text1"/>
                <w:sz w:val="21"/>
                <w:szCs w:val="21"/>
                <w:lang w:val="en-US" w:eastAsia="zh-CN"/>
                <w14:textFill>
                  <w14:solidFill>
                    <w14:schemeClr w14:val="tx1"/>
                  </w14:solidFill>
                </w14:textFill>
              </w:rPr>
              <w:t>辅助工具的使用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宋体" w:hAnsi="宋体" w:cs="宋体"/>
                <w:b w:val="0"/>
                <w:bCs/>
                <w:color w:val="000000" w:themeColor="text1"/>
                <w:sz w:val="21"/>
                <w:szCs w:val="21"/>
                <w:lang w:val="en-US" w:eastAsia="zh-CN"/>
                <w14:textFill>
                  <w14:solidFill>
                    <w14:schemeClr w14:val="tx1"/>
                  </w14:solidFill>
                </w14:textFill>
              </w:rPr>
            </w:pPr>
            <w:r>
              <w:rPr>
                <w:rFonts w:hint="eastAsia" w:ascii="宋体" w:hAnsi="宋体" w:cs="宋体"/>
                <w:b w:val="0"/>
                <w:bCs/>
                <w:color w:val="000000" w:themeColor="text1"/>
                <w:sz w:val="21"/>
                <w:szCs w:val="21"/>
                <w:lang w:val="en-US" w:eastAsia="zh-CN"/>
                <w14:textFill>
                  <w14:solidFill>
                    <w14:schemeClr w14:val="tx1"/>
                  </w14:solidFill>
                </w14:textFill>
              </w:rPr>
              <w:t>6.</w:t>
            </w:r>
            <w:r>
              <w:rPr>
                <w:rFonts w:hint="default" w:ascii="宋体" w:hAnsi="宋体" w:cs="宋体"/>
                <w:b w:val="0"/>
                <w:bCs/>
                <w:color w:val="000000" w:themeColor="text1"/>
                <w:sz w:val="21"/>
                <w:szCs w:val="21"/>
                <w:lang w:val="en-US" w:eastAsia="zh-CN"/>
                <w14:textFill>
                  <w14:solidFill>
                    <w14:schemeClr w14:val="tx1"/>
                  </w14:solidFill>
                </w14:textFill>
              </w:rPr>
              <w:t>绘图环境的设置</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宋体" w:hAnsi="宋体" w:cs="宋体"/>
                <w:b w:val="0"/>
                <w:bCs/>
                <w:color w:val="000000" w:themeColor="text1"/>
                <w:sz w:val="21"/>
                <w:szCs w:val="21"/>
                <w:lang w:val="en-US" w:eastAsia="zh-CN"/>
                <w14:textFill>
                  <w14:solidFill>
                    <w14:schemeClr w14:val="tx1"/>
                  </w14:solidFill>
                </w14:textFill>
              </w:rPr>
            </w:pPr>
            <w:r>
              <w:rPr>
                <w:rFonts w:hint="eastAsia" w:ascii="宋体" w:hAnsi="宋体" w:cs="宋体"/>
                <w:b w:val="0"/>
                <w:bCs/>
                <w:color w:val="000000" w:themeColor="text1"/>
                <w:sz w:val="21"/>
                <w:szCs w:val="21"/>
                <w:lang w:val="en-US" w:eastAsia="zh-CN"/>
                <w14:textFill>
                  <w14:solidFill>
                    <w14:schemeClr w14:val="tx1"/>
                  </w14:solidFill>
                </w14:textFill>
              </w:rPr>
              <w:t>7.</w:t>
            </w:r>
            <w:r>
              <w:rPr>
                <w:rFonts w:hint="default" w:ascii="宋体" w:hAnsi="宋体" w:cs="宋体"/>
                <w:b w:val="0"/>
                <w:bCs/>
                <w:color w:val="000000" w:themeColor="text1"/>
                <w:sz w:val="21"/>
                <w:szCs w:val="21"/>
                <w:lang w:val="en-US" w:eastAsia="zh-CN"/>
                <w14:textFill>
                  <w14:solidFill>
                    <w14:schemeClr w14:val="tx1"/>
                  </w14:solidFill>
                </w14:textFill>
              </w:rPr>
              <w:t>文字与表格</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宋体" w:hAnsi="宋体" w:cs="宋体"/>
                <w:b w:val="0"/>
                <w:bCs/>
                <w:color w:val="000000" w:themeColor="text1"/>
                <w:sz w:val="21"/>
                <w:szCs w:val="21"/>
                <w:lang w:val="en-US" w:eastAsia="zh-CN"/>
                <w14:textFill>
                  <w14:solidFill>
                    <w14:schemeClr w14:val="tx1"/>
                  </w14:solidFill>
                </w14:textFill>
              </w:rPr>
            </w:pPr>
            <w:r>
              <w:rPr>
                <w:rFonts w:hint="eastAsia" w:ascii="宋体" w:hAnsi="宋体" w:cs="宋体"/>
                <w:b w:val="0"/>
                <w:bCs/>
                <w:color w:val="000000" w:themeColor="text1"/>
                <w:sz w:val="21"/>
                <w:szCs w:val="21"/>
                <w:lang w:val="en-US" w:eastAsia="zh-CN"/>
                <w14:textFill>
                  <w14:solidFill>
                    <w14:schemeClr w14:val="tx1"/>
                  </w14:solidFill>
                </w14:textFill>
              </w:rPr>
              <w:t>8.</w:t>
            </w:r>
            <w:r>
              <w:rPr>
                <w:rFonts w:hint="default" w:ascii="宋体" w:hAnsi="宋体" w:cs="宋体"/>
                <w:b w:val="0"/>
                <w:bCs/>
                <w:color w:val="000000" w:themeColor="text1"/>
                <w:sz w:val="21"/>
                <w:szCs w:val="21"/>
                <w:lang w:val="en-US" w:eastAsia="zh-CN"/>
                <w14:textFill>
                  <w14:solidFill>
                    <w14:schemeClr w14:val="tx1"/>
                  </w14:solidFill>
                </w14:textFill>
              </w:rPr>
              <w:t>块及外部参照</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宋体" w:hAnsi="宋体" w:cs="宋体"/>
                <w:b w:val="0"/>
                <w:bCs/>
                <w:color w:val="000000" w:themeColor="text1"/>
                <w:sz w:val="21"/>
                <w:szCs w:val="21"/>
                <w:lang w:val="en-US" w:eastAsia="zh-CN"/>
                <w14:textFill>
                  <w14:solidFill>
                    <w14:schemeClr w14:val="tx1"/>
                  </w14:solidFill>
                </w14:textFill>
              </w:rPr>
            </w:pPr>
            <w:r>
              <w:rPr>
                <w:rFonts w:hint="eastAsia" w:ascii="宋体" w:hAnsi="宋体" w:cs="宋体"/>
                <w:b w:val="0"/>
                <w:bCs/>
                <w:color w:val="000000" w:themeColor="text1"/>
                <w:sz w:val="21"/>
                <w:szCs w:val="21"/>
                <w:lang w:val="en-US" w:eastAsia="zh-CN"/>
                <w14:textFill>
                  <w14:solidFill>
                    <w14:schemeClr w14:val="tx1"/>
                  </w14:solidFill>
                </w14:textFill>
              </w:rPr>
              <w:t>9.</w:t>
            </w:r>
            <w:r>
              <w:rPr>
                <w:rFonts w:hint="default" w:ascii="宋体" w:hAnsi="宋体" w:cs="宋体"/>
                <w:b w:val="0"/>
                <w:bCs/>
                <w:color w:val="000000" w:themeColor="text1"/>
                <w:sz w:val="21"/>
                <w:szCs w:val="21"/>
                <w:lang w:val="en-US" w:eastAsia="zh-CN"/>
                <w14:textFill>
                  <w14:solidFill>
                    <w14:schemeClr w14:val="tx1"/>
                  </w14:solidFill>
                </w14:textFill>
              </w:rPr>
              <w:t>尺寸标注 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宋体" w:hAnsi="宋体" w:cs="宋体"/>
                <w:b w:val="0"/>
                <w:bCs/>
                <w:color w:val="000000" w:themeColor="text1"/>
                <w:sz w:val="21"/>
                <w:szCs w:val="21"/>
                <w:lang w:val="en-US" w:eastAsia="zh-CN"/>
                <w14:textFill>
                  <w14:solidFill>
                    <w14:schemeClr w14:val="tx1"/>
                  </w14:solidFill>
                </w14:textFill>
              </w:rPr>
            </w:pPr>
            <w:r>
              <w:rPr>
                <w:rFonts w:hint="eastAsia" w:ascii="宋体" w:hAnsi="宋体" w:cs="宋体"/>
                <w:b w:val="0"/>
                <w:bCs/>
                <w:color w:val="000000" w:themeColor="text1"/>
                <w:sz w:val="21"/>
                <w:szCs w:val="21"/>
                <w:lang w:val="en-US" w:eastAsia="zh-CN"/>
                <w14:textFill>
                  <w14:solidFill>
                    <w14:schemeClr w14:val="tx1"/>
                  </w14:solidFill>
                </w14:textFill>
              </w:rPr>
              <w:t>10.</w:t>
            </w:r>
            <w:r>
              <w:rPr>
                <w:rFonts w:hint="default" w:ascii="宋体" w:hAnsi="宋体" w:cs="宋体"/>
                <w:b w:val="0"/>
                <w:bCs/>
                <w:color w:val="000000" w:themeColor="text1"/>
                <w:sz w:val="21"/>
                <w:szCs w:val="21"/>
                <w:lang w:val="en-US" w:eastAsia="zh-CN"/>
                <w14:textFill>
                  <w14:solidFill>
                    <w14:schemeClr w14:val="tx1"/>
                  </w14:solidFill>
                </w14:textFill>
              </w:rPr>
              <w:t>图形输出 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宋体" w:hAnsi="宋体" w:cs="宋体"/>
                <w:b w:val="0"/>
                <w:bCs/>
                <w:color w:val="000000" w:themeColor="text1"/>
                <w:sz w:val="21"/>
                <w:szCs w:val="21"/>
                <w:lang w:val="en-US" w:eastAsia="zh-CN"/>
                <w14:textFill>
                  <w14:solidFill>
                    <w14:schemeClr w14:val="tx1"/>
                  </w14:solidFill>
                </w14:textFill>
              </w:rPr>
            </w:pPr>
            <w:r>
              <w:rPr>
                <w:rFonts w:hint="eastAsia" w:ascii="宋体" w:hAnsi="宋体" w:cs="宋体"/>
                <w:b w:val="0"/>
                <w:bCs/>
                <w:color w:val="000000" w:themeColor="text1"/>
                <w:sz w:val="21"/>
                <w:szCs w:val="21"/>
                <w:lang w:val="en-US" w:eastAsia="zh-CN"/>
                <w14:textFill>
                  <w14:solidFill>
                    <w14:schemeClr w14:val="tx1"/>
                  </w14:solidFill>
                </w14:textFill>
              </w:rPr>
              <w:t>11.三位实体建模</w:t>
            </w:r>
          </w:p>
        </w:tc>
        <w:tc>
          <w:tcPr>
            <w:tcW w:w="2707" w:type="dxa"/>
            <w:noWrap w:val="0"/>
            <w:vAlign w:val="top"/>
          </w:tcPr>
          <w:p>
            <w:pPr>
              <w:numPr>
                <w:ilvl w:val="0"/>
                <w:numId w:val="0"/>
              </w:numPr>
              <w:jc w:val="both"/>
              <w:rPr>
                <w:rFonts w:hint="eastAsia" w:ascii="宋体" w:hAnsi="宋体" w:eastAsia="宋体" w:cs="宋体"/>
                <w:sz w:val="21"/>
                <w:szCs w:val="21"/>
                <w:lang w:val="en-US" w:eastAsia="zh-CN"/>
              </w:rPr>
            </w:pPr>
            <w:r>
              <w:rPr>
                <w:rFonts w:hint="eastAsia" w:ascii="宋体" w:hAnsi="宋体" w:eastAsia="宋体" w:cs="宋体"/>
                <w:sz w:val="21"/>
                <w:szCs w:val="21"/>
                <w:lang w:eastAsia="zh-CN"/>
              </w:rPr>
              <w:t>通过学习，</w:t>
            </w:r>
            <w:r>
              <w:rPr>
                <w:rFonts w:hint="eastAsia" w:ascii="宋体" w:hAnsi="宋体" w:cs="宋体"/>
                <w:sz w:val="21"/>
                <w:szCs w:val="21"/>
                <w:lang w:eastAsia="zh-CN"/>
              </w:rPr>
              <w:t>教师指导，</w:t>
            </w:r>
            <w:r>
              <w:rPr>
                <w:rFonts w:hint="eastAsia" w:ascii="宋体" w:hAnsi="宋体" w:eastAsia="宋体" w:cs="宋体"/>
                <w:sz w:val="21"/>
                <w:szCs w:val="21"/>
                <w:lang w:eastAsia="zh-CN"/>
              </w:rPr>
              <w:t>学生</w:t>
            </w:r>
            <w:r>
              <w:rPr>
                <w:rFonts w:hint="eastAsia" w:ascii="宋体" w:hAnsi="宋体" w:cs="宋体"/>
                <w:sz w:val="21"/>
                <w:szCs w:val="21"/>
                <w:lang w:eastAsia="zh-CN"/>
              </w:rPr>
              <w:t>能够达到以下要求：</w:t>
            </w:r>
          </w:p>
          <w:p>
            <w:pPr>
              <w:numPr>
                <w:ilvl w:val="0"/>
                <w:numId w:val="0"/>
              </w:numPr>
              <w:jc w:val="both"/>
              <w:rPr>
                <w:rFonts w:hint="eastAsia" w:ascii="宋体" w:hAnsi="宋体" w:eastAsia="宋体" w:cs="宋体"/>
                <w:sz w:val="21"/>
                <w:szCs w:val="21"/>
                <w:lang w:eastAsia="zh-CN"/>
              </w:rPr>
            </w:pP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掌握基本线、圆弧等操作；</w:t>
            </w:r>
          </w:p>
          <w:p>
            <w:pPr>
              <w:numPr>
                <w:ilvl w:val="0"/>
                <w:numId w:val="0"/>
              </w:numPr>
              <w:jc w:val="both"/>
              <w:rPr>
                <w:rFonts w:hint="eastAsia" w:ascii="宋体" w:hAnsi="宋体" w:eastAsia="宋体" w:cs="宋体"/>
                <w:sz w:val="21"/>
                <w:szCs w:val="21"/>
                <w:lang w:eastAsia="zh-CN"/>
              </w:rPr>
            </w:pP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学会文字与表格、尺寸标注、土块使用；</w:t>
            </w:r>
          </w:p>
          <w:p>
            <w:pPr>
              <w:numPr>
                <w:ilvl w:val="0"/>
                <w:numId w:val="0"/>
              </w:numPr>
              <w:jc w:val="both"/>
              <w:rPr>
                <w:rFonts w:hint="eastAsia" w:ascii="宋体" w:hAnsi="宋体" w:eastAsia="宋体" w:cs="宋体"/>
                <w:sz w:val="21"/>
                <w:szCs w:val="21"/>
                <w:lang w:eastAsia="zh-CN"/>
              </w:rPr>
            </w:pPr>
            <w:r>
              <w:rPr>
                <w:rFonts w:hint="eastAsia" w:ascii="宋体" w:hAnsi="宋体" w:eastAsia="宋体" w:cs="宋体"/>
                <w:sz w:val="21"/>
                <w:szCs w:val="21"/>
                <w:lang w:val="en-US" w:eastAsia="zh-CN"/>
              </w:rPr>
              <w:t>3.</w:t>
            </w:r>
            <w:r>
              <w:rPr>
                <w:rFonts w:hint="eastAsia" w:ascii="宋体" w:hAnsi="宋体" w:eastAsia="宋体" w:cs="宋体"/>
                <w:sz w:val="21"/>
                <w:szCs w:val="21"/>
                <w:lang w:eastAsia="zh-CN"/>
              </w:rPr>
              <w:t>能进行零件图绘制、装配图绘制、图形输出；</w:t>
            </w:r>
          </w:p>
          <w:p>
            <w:pPr>
              <w:numPr>
                <w:ilvl w:val="0"/>
                <w:numId w:val="0"/>
              </w:numPr>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r>
              <w:rPr>
                <w:rFonts w:hint="eastAsia" w:ascii="宋体" w:hAnsi="宋体" w:eastAsia="宋体" w:cs="宋体"/>
                <w:sz w:val="21"/>
                <w:szCs w:val="21"/>
                <w:lang w:eastAsia="zh-CN"/>
              </w:rPr>
              <w:t>阅读分析零件图，</w:t>
            </w:r>
            <w:r>
              <w:rPr>
                <w:rFonts w:hint="eastAsia" w:ascii="宋体" w:hAnsi="宋体" w:eastAsia="宋体" w:cs="宋体"/>
                <w:sz w:val="21"/>
                <w:szCs w:val="21"/>
                <w:lang w:val="en-US" w:eastAsia="zh-CN"/>
              </w:rPr>
              <w:t>AutoCAD 绘制零件各个视角的二维图形；</w:t>
            </w:r>
          </w:p>
          <w:p>
            <w:pPr>
              <w:numPr>
                <w:ilvl w:val="0"/>
                <w:numId w:val="0"/>
              </w:numPr>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5.绘制出符合行业规范的图纸并能在打印机或绘图仪出图。</w:t>
            </w:r>
          </w:p>
          <w:p>
            <w:pPr>
              <w:keepNext w:val="0"/>
              <w:keepLines w:val="0"/>
              <w:widowControl/>
              <w:numPr>
                <w:ilvl w:val="0"/>
                <w:numId w:val="0"/>
              </w:numPr>
              <w:suppressLineNumbers w:val="0"/>
              <w:jc w:val="both"/>
              <w:rPr>
                <w:rFonts w:hint="eastAsia" w:ascii="宋体" w:hAnsi="宋体" w:cs="宋体"/>
                <w:kern w:val="0"/>
                <w:sz w:val="21"/>
                <w:szCs w:val="21"/>
                <w:lang w:val="en-US" w:eastAsia="zh-CN" w:bidi="ar"/>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40" w:hRule="atLeast"/>
        </w:trPr>
        <w:tc>
          <w:tcPr>
            <w:tcW w:w="661" w:type="dxa"/>
            <w:noWrap w:val="0"/>
            <w:vAlign w:val="center"/>
          </w:tcPr>
          <w:p>
            <w:pPr>
              <w:spacing w:line="579" w:lineRule="exact"/>
              <w:jc w:val="center"/>
              <w:rPr>
                <w:rFonts w:hint="default" w:ascii="宋体" w:hAnsi="宋体" w:cs="宋体"/>
                <w:b w:val="0"/>
                <w:bCs/>
                <w:color w:val="000000" w:themeColor="text1"/>
                <w:sz w:val="21"/>
                <w:szCs w:val="21"/>
                <w:lang w:val="en-US" w:eastAsia="zh-CN"/>
                <w14:textFill>
                  <w14:solidFill>
                    <w14:schemeClr w14:val="tx1"/>
                  </w14:solidFill>
                </w14:textFill>
              </w:rPr>
            </w:pPr>
            <w:r>
              <w:rPr>
                <w:rFonts w:hint="eastAsia" w:ascii="宋体" w:hAnsi="宋体" w:cs="宋体"/>
                <w:b w:val="0"/>
                <w:bCs/>
                <w:color w:val="000000" w:themeColor="text1"/>
                <w:sz w:val="21"/>
                <w:szCs w:val="21"/>
                <w:lang w:val="en-US" w:eastAsia="zh-CN"/>
                <w14:textFill>
                  <w14:solidFill>
                    <w14:schemeClr w14:val="tx1"/>
                  </w14:solidFill>
                </w14:textFill>
              </w:rPr>
              <w:t>6</w:t>
            </w:r>
          </w:p>
        </w:tc>
        <w:tc>
          <w:tcPr>
            <w:tcW w:w="144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textAlignment w:val="auto"/>
              <w:rPr>
                <w:rFonts w:hint="eastAsia" w:ascii="宋体" w:hAnsi="宋体" w:cs="宋体"/>
                <w:bCs/>
                <w:color w:val="000000" w:themeColor="text1"/>
                <w:sz w:val="21"/>
                <w:szCs w:val="21"/>
                <w:lang w:eastAsia="zh-CN"/>
                <w14:textFill>
                  <w14:solidFill>
                    <w14:schemeClr w14:val="tx1"/>
                  </w14:solidFill>
                </w14:textFill>
              </w:rPr>
            </w:pPr>
            <w:r>
              <w:rPr>
                <w:rFonts w:hint="eastAsia" w:ascii="宋体" w:hAnsi="宋体" w:cs="宋体"/>
                <w:bCs/>
                <w:color w:val="000000" w:themeColor="text1"/>
                <w:sz w:val="21"/>
                <w:szCs w:val="21"/>
                <w:lang w:eastAsia="zh-CN"/>
                <w14:textFill>
                  <w14:solidFill>
                    <w14:schemeClr w14:val="tx1"/>
                  </w14:solidFill>
                </w14:textFill>
              </w:rPr>
              <w:t>英语进阶</w:t>
            </w:r>
          </w:p>
        </w:tc>
        <w:tc>
          <w:tcPr>
            <w:tcW w:w="1719" w:type="dxa"/>
            <w:noWrap w:val="0"/>
            <w:vAlign w:val="top"/>
          </w:tcPr>
          <w:p>
            <w:pPr>
              <w:jc w:val="both"/>
              <w:rPr>
                <w:rFonts w:hint="eastAsia" w:ascii="宋体" w:hAnsi="宋体" w:eastAsia="宋体" w:cs="宋体"/>
                <w:sz w:val="21"/>
                <w:szCs w:val="21"/>
                <w:lang w:eastAsia="zh-CN"/>
              </w:rPr>
            </w:pPr>
            <w:r>
              <w:rPr>
                <w:rFonts w:hint="eastAsia" w:ascii="宋体" w:hAnsi="宋体" w:eastAsia="宋体" w:cs="宋体"/>
                <w:sz w:val="21"/>
                <w:szCs w:val="21"/>
                <w:lang w:val="en-US" w:eastAsia="zh-CN"/>
              </w:rPr>
              <w:t>通过课程的学习，学生能够使用常见的词汇和句型，能了解基本的英语语法，能够完成简单的英语翻译和写作。能读懂生活中一般题材的英文素材。</w:t>
            </w:r>
          </w:p>
        </w:tc>
        <w:tc>
          <w:tcPr>
            <w:tcW w:w="1844" w:type="dxa"/>
            <w:noWrap w:val="0"/>
            <w:vAlign w:val="top"/>
          </w:tcPr>
          <w:p>
            <w:pPr>
              <w:pStyle w:val="12"/>
              <w:numPr>
                <w:ilvl w:val="0"/>
                <w:numId w:val="0"/>
              </w:numPr>
              <w:ind w:leftChars="0"/>
              <w:jc w:val="left"/>
              <w:rPr>
                <w:rFonts w:hint="eastAsia" w:ascii="宋体" w:hAnsi="宋体" w:eastAsia="宋体" w:cs="宋体"/>
                <w:szCs w:val="21"/>
                <w:lang w:eastAsia="zh-CN"/>
              </w:rPr>
            </w:pPr>
            <w:r>
              <w:rPr>
                <w:rFonts w:hint="eastAsia" w:ascii="宋体" w:hAnsi="宋体" w:eastAsia="宋体" w:cs="宋体"/>
                <w:szCs w:val="21"/>
                <w:lang w:val="en-US" w:eastAsia="zh-CN"/>
              </w:rPr>
              <w:t>1.以参加专升本考试为目标，讲授相关题型和要求</w:t>
            </w:r>
            <w:r>
              <w:rPr>
                <w:rFonts w:hint="eastAsia" w:ascii="宋体" w:hAnsi="宋体" w:eastAsia="宋体" w:cs="宋体"/>
                <w:szCs w:val="21"/>
                <w:lang w:eastAsia="zh-CN"/>
              </w:rPr>
              <w:t>；</w:t>
            </w:r>
          </w:p>
          <w:p>
            <w:pPr>
              <w:pStyle w:val="12"/>
              <w:numPr>
                <w:ilvl w:val="0"/>
                <w:numId w:val="0"/>
              </w:numPr>
              <w:ind w:leftChars="0"/>
              <w:jc w:val="left"/>
              <w:rPr>
                <w:rFonts w:hint="eastAsia" w:ascii="宋体" w:hAnsi="宋体" w:eastAsia="宋体" w:cs="宋体"/>
                <w:b/>
                <w:szCs w:val="21"/>
                <w:lang w:eastAsia="zh-CN"/>
              </w:rPr>
            </w:pPr>
            <w:r>
              <w:rPr>
                <w:rFonts w:hint="eastAsia" w:ascii="宋体" w:hAnsi="宋体" w:eastAsia="宋体" w:cs="宋体"/>
                <w:szCs w:val="21"/>
                <w:lang w:val="en-US" w:eastAsia="zh-CN"/>
              </w:rPr>
              <w:t>2.</w:t>
            </w:r>
            <w:r>
              <w:rPr>
                <w:rFonts w:hint="eastAsia" w:ascii="宋体" w:hAnsi="宋体" w:eastAsia="宋体" w:cs="宋体"/>
                <w:szCs w:val="21"/>
                <w:lang w:eastAsia="zh-CN"/>
              </w:rPr>
              <w:t>专升本单项选择的语法考点；</w:t>
            </w:r>
          </w:p>
          <w:p>
            <w:pPr>
              <w:pStyle w:val="12"/>
              <w:numPr>
                <w:ilvl w:val="0"/>
                <w:numId w:val="0"/>
              </w:numPr>
              <w:ind w:leftChars="0"/>
              <w:jc w:val="left"/>
              <w:rPr>
                <w:rFonts w:hint="eastAsia" w:ascii="宋体" w:hAnsi="宋体" w:eastAsia="宋体" w:cs="宋体"/>
                <w:szCs w:val="21"/>
                <w:lang w:eastAsia="zh-CN"/>
              </w:rPr>
            </w:pPr>
            <w:r>
              <w:rPr>
                <w:rFonts w:hint="eastAsia" w:ascii="宋体" w:hAnsi="宋体" w:eastAsia="宋体" w:cs="宋体"/>
                <w:szCs w:val="21"/>
                <w:lang w:val="en-US" w:eastAsia="zh-CN"/>
              </w:rPr>
              <w:t>3.英语阅读技巧和常见词汇用法</w:t>
            </w:r>
            <w:r>
              <w:rPr>
                <w:rFonts w:hint="eastAsia" w:ascii="宋体" w:hAnsi="宋体" w:eastAsia="宋体" w:cs="宋体"/>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宋体" w:hAnsi="宋体" w:cs="宋体"/>
                <w:b w:val="0"/>
                <w:bCs/>
                <w:color w:val="000000" w:themeColor="text1"/>
                <w:sz w:val="21"/>
                <w:szCs w:val="21"/>
                <w:lang w:val="en-US" w:eastAsia="zh-CN"/>
                <w14:textFill>
                  <w14:solidFill>
                    <w14:schemeClr w14:val="tx1"/>
                  </w14:solidFill>
                </w14:textFill>
              </w:rPr>
            </w:pPr>
            <w:r>
              <w:rPr>
                <w:rFonts w:hint="eastAsia" w:ascii="宋体" w:hAnsi="宋体" w:eastAsia="宋体" w:cs="宋体"/>
                <w:szCs w:val="21"/>
                <w:lang w:val="en-US" w:eastAsia="zh-CN"/>
              </w:rPr>
              <w:t>4.英语写作的技巧和写作实践。</w:t>
            </w:r>
          </w:p>
        </w:tc>
        <w:tc>
          <w:tcPr>
            <w:tcW w:w="2707" w:type="dxa"/>
            <w:noWrap w:val="0"/>
            <w:vAlign w:val="top"/>
          </w:tcPr>
          <w:p>
            <w:pPr>
              <w:pStyle w:val="12"/>
              <w:numPr>
                <w:ilvl w:val="0"/>
                <w:numId w:val="0"/>
              </w:numPr>
              <w:ind w:leftChars="0"/>
              <w:jc w:val="left"/>
              <w:rPr>
                <w:rFonts w:hint="eastAsia" w:ascii="宋体" w:hAnsi="宋体" w:eastAsia="宋体" w:cs="宋体"/>
                <w:szCs w:val="21"/>
                <w:lang w:eastAsia="zh-CN"/>
              </w:rPr>
            </w:pPr>
            <w:r>
              <w:rPr>
                <w:rFonts w:hint="eastAsia" w:ascii="宋体" w:hAnsi="宋体" w:eastAsia="宋体" w:cs="宋体"/>
                <w:szCs w:val="21"/>
                <w:lang w:val="en-US" w:eastAsia="zh-CN"/>
              </w:rPr>
              <w:t>1.通过本门课程的学习，教师能够让学生清晰了解专升本的各个题型的特点和分值设置</w:t>
            </w:r>
            <w:r>
              <w:rPr>
                <w:rFonts w:hint="eastAsia" w:ascii="宋体" w:hAnsi="宋体" w:eastAsia="宋体" w:cs="宋体"/>
                <w:szCs w:val="21"/>
                <w:lang w:eastAsia="zh-CN"/>
              </w:rPr>
              <w:t>；</w:t>
            </w:r>
          </w:p>
          <w:p>
            <w:pPr>
              <w:pStyle w:val="12"/>
              <w:numPr>
                <w:ilvl w:val="0"/>
                <w:numId w:val="0"/>
              </w:numPr>
              <w:ind w:leftChars="0"/>
              <w:jc w:val="left"/>
              <w:rPr>
                <w:rFonts w:hint="eastAsia" w:ascii="宋体" w:hAnsi="宋体" w:eastAsia="宋体" w:cs="宋体"/>
                <w:b/>
                <w:szCs w:val="21"/>
                <w:lang w:eastAsia="zh-CN"/>
              </w:rPr>
            </w:pPr>
            <w:r>
              <w:rPr>
                <w:rFonts w:hint="eastAsia" w:ascii="宋体" w:hAnsi="宋体" w:eastAsia="宋体" w:cs="宋体"/>
                <w:szCs w:val="21"/>
                <w:lang w:val="en-US" w:eastAsia="zh-CN"/>
              </w:rPr>
              <w:t>2.通过本门课程的学习，教师能够让学生清晰了解各题型的答题技巧</w:t>
            </w:r>
            <w:r>
              <w:rPr>
                <w:rFonts w:hint="eastAsia" w:ascii="宋体" w:hAnsi="宋体" w:eastAsia="宋体" w:cs="宋体"/>
                <w:szCs w:val="21"/>
                <w:lang w:eastAsia="zh-CN"/>
              </w:rPr>
              <w:t>；</w:t>
            </w:r>
          </w:p>
          <w:p>
            <w:pPr>
              <w:pStyle w:val="12"/>
              <w:numPr>
                <w:ilvl w:val="0"/>
                <w:numId w:val="0"/>
              </w:numPr>
              <w:ind w:leftChars="0"/>
              <w:jc w:val="left"/>
              <w:rPr>
                <w:rFonts w:hint="eastAsia" w:ascii="宋体" w:hAnsi="宋体" w:eastAsia="宋体" w:cs="宋体"/>
                <w:szCs w:val="21"/>
                <w:lang w:eastAsia="zh-CN"/>
              </w:rPr>
            </w:pPr>
            <w:r>
              <w:rPr>
                <w:rFonts w:hint="eastAsia" w:ascii="宋体" w:hAnsi="宋体" w:eastAsia="宋体" w:cs="宋体"/>
                <w:szCs w:val="21"/>
                <w:lang w:val="en-US" w:eastAsia="zh-CN"/>
              </w:rPr>
              <w:t>3.</w:t>
            </w:r>
            <w:r>
              <w:rPr>
                <w:rFonts w:hint="eastAsia" w:ascii="宋体" w:hAnsi="宋体" w:eastAsia="宋体" w:cs="宋体"/>
                <w:szCs w:val="21"/>
              </w:rPr>
              <w:t>通过学习，教师能够引导学生</w:t>
            </w:r>
            <w:r>
              <w:rPr>
                <w:rFonts w:hint="eastAsia" w:ascii="宋体" w:hAnsi="宋体" w:eastAsia="宋体" w:cs="宋体"/>
                <w:szCs w:val="21"/>
                <w:lang w:eastAsia="zh-CN"/>
              </w:rPr>
              <w:t>完成</w:t>
            </w:r>
            <w:r>
              <w:rPr>
                <w:rFonts w:hint="eastAsia" w:ascii="宋体" w:hAnsi="宋体" w:eastAsia="宋体" w:cs="宋体"/>
                <w:szCs w:val="21"/>
              </w:rPr>
              <w:t>用英语进行</w:t>
            </w:r>
            <w:r>
              <w:rPr>
                <w:rFonts w:hint="eastAsia" w:ascii="宋体" w:hAnsi="宋体" w:eastAsia="宋体" w:cs="宋体"/>
                <w:szCs w:val="21"/>
                <w:lang w:eastAsia="zh-CN"/>
              </w:rPr>
              <w:t>学业</w:t>
            </w:r>
            <w:r>
              <w:rPr>
                <w:rFonts w:hint="eastAsia" w:ascii="宋体" w:hAnsi="宋体" w:eastAsia="宋体" w:cs="宋体"/>
                <w:szCs w:val="21"/>
              </w:rPr>
              <w:t>和</w:t>
            </w:r>
            <w:r>
              <w:rPr>
                <w:rFonts w:hint="eastAsia" w:ascii="宋体" w:hAnsi="宋体" w:eastAsia="宋体" w:cs="宋体"/>
                <w:szCs w:val="21"/>
                <w:lang w:eastAsia="zh-CN"/>
              </w:rPr>
              <w:t>未来规划</w:t>
            </w:r>
            <w:r>
              <w:rPr>
                <w:rFonts w:hint="eastAsia" w:ascii="宋体" w:hAnsi="宋体" w:eastAsia="宋体" w:cs="宋体"/>
                <w:szCs w:val="21"/>
              </w:rPr>
              <w:t>等内容</w:t>
            </w:r>
            <w:r>
              <w:rPr>
                <w:rFonts w:hint="eastAsia" w:ascii="宋体" w:hAnsi="宋体" w:eastAsia="宋体" w:cs="宋体"/>
                <w:szCs w:val="21"/>
                <w:lang w:eastAsia="zh-CN"/>
              </w:rPr>
              <w:t>；</w:t>
            </w:r>
          </w:p>
          <w:p>
            <w:pPr>
              <w:keepNext w:val="0"/>
              <w:keepLines w:val="0"/>
              <w:widowControl/>
              <w:numPr>
                <w:ilvl w:val="0"/>
                <w:numId w:val="0"/>
              </w:numPr>
              <w:suppressLineNumbers w:val="0"/>
              <w:jc w:val="both"/>
              <w:rPr>
                <w:rFonts w:hint="eastAsia" w:ascii="宋体" w:hAnsi="宋体" w:cs="宋体"/>
                <w:kern w:val="0"/>
                <w:sz w:val="21"/>
                <w:szCs w:val="21"/>
                <w:lang w:val="en-US" w:eastAsia="zh-CN" w:bidi="ar"/>
              </w:rPr>
            </w:pPr>
            <w:r>
              <w:rPr>
                <w:rFonts w:hint="eastAsia" w:ascii="宋体" w:hAnsi="宋体" w:eastAsia="宋体" w:cs="宋体"/>
                <w:szCs w:val="21"/>
                <w:lang w:val="en-US" w:eastAsia="zh-CN"/>
              </w:rPr>
              <w:t>4.</w:t>
            </w:r>
            <w:r>
              <w:rPr>
                <w:rFonts w:hint="eastAsia" w:ascii="宋体" w:hAnsi="宋体" w:eastAsia="宋体" w:cs="宋体"/>
                <w:szCs w:val="21"/>
              </w:rPr>
              <w:t>通过学习，教师能够指导学生用英语</w:t>
            </w:r>
            <w:r>
              <w:rPr>
                <w:rFonts w:hint="eastAsia" w:ascii="宋体" w:hAnsi="宋体" w:eastAsia="宋体" w:cs="宋体"/>
                <w:szCs w:val="21"/>
                <w:lang w:eastAsia="zh-CN"/>
              </w:rPr>
              <w:t>表达自己的观点，熟悉英语的思维习惯等。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95" w:hRule="atLeast"/>
        </w:trPr>
        <w:tc>
          <w:tcPr>
            <w:tcW w:w="661" w:type="dxa"/>
            <w:noWrap w:val="0"/>
            <w:vAlign w:val="center"/>
          </w:tcPr>
          <w:p>
            <w:pPr>
              <w:spacing w:line="579" w:lineRule="exact"/>
              <w:jc w:val="center"/>
              <w:rPr>
                <w:rFonts w:hint="default" w:ascii="宋体" w:hAnsi="宋体" w:cs="宋体"/>
                <w:b w:val="0"/>
                <w:bCs/>
                <w:color w:val="000000" w:themeColor="text1"/>
                <w:sz w:val="21"/>
                <w:szCs w:val="21"/>
                <w:lang w:val="en-US" w:eastAsia="zh-CN"/>
                <w14:textFill>
                  <w14:solidFill>
                    <w14:schemeClr w14:val="tx1"/>
                  </w14:solidFill>
                </w14:textFill>
              </w:rPr>
            </w:pPr>
            <w:r>
              <w:rPr>
                <w:rFonts w:hint="eastAsia" w:ascii="宋体" w:hAnsi="宋体" w:cs="宋体"/>
                <w:b w:val="0"/>
                <w:bCs/>
                <w:color w:val="000000" w:themeColor="text1"/>
                <w:sz w:val="21"/>
                <w:szCs w:val="21"/>
                <w:lang w:val="en-US" w:eastAsia="zh-CN"/>
                <w14:textFill>
                  <w14:solidFill>
                    <w14:schemeClr w14:val="tx1"/>
                  </w14:solidFill>
                </w14:textFill>
              </w:rPr>
              <w:t>7</w:t>
            </w:r>
          </w:p>
        </w:tc>
        <w:tc>
          <w:tcPr>
            <w:tcW w:w="144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textAlignment w:val="auto"/>
              <w:rPr>
                <w:rFonts w:hint="eastAsia" w:ascii="宋体" w:hAnsi="宋体" w:cs="宋体"/>
                <w:bCs/>
                <w:color w:val="000000" w:themeColor="text1"/>
                <w:sz w:val="21"/>
                <w:szCs w:val="21"/>
                <w:lang w:eastAsia="zh-CN"/>
                <w14:textFill>
                  <w14:solidFill>
                    <w14:schemeClr w14:val="tx1"/>
                  </w14:solidFill>
                </w14:textFill>
              </w:rPr>
            </w:pPr>
            <w:r>
              <w:rPr>
                <w:rFonts w:hint="eastAsia" w:ascii="宋体" w:hAnsi="宋体" w:cs="宋体"/>
                <w:bCs/>
                <w:color w:val="000000" w:themeColor="text1"/>
                <w:sz w:val="21"/>
                <w:szCs w:val="21"/>
                <w:lang w:eastAsia="zh-CN"/>
                <w14:textFill>
                  <w14:solidFill>
                    <w14:schemeClr w14:val="tx1"/>
                  </w14:solidFill>
                </w14:textFill>
              </w:rPr>
              <w:t>高等数学</w:t>
            </w:r>
          </w:p>
        </w:tc>
        <w:tc>
          <w:tcPr>
            <w:tcW w:w="1719" w:type="dxa"/>
            <w:noWrap w:val="0"/>
            <w:vAlign w:val="top"/>
          </w:tcPr>
          <w:p>
            <w:pPr>
              <w:jc w:val="both"/>
              <w:rPr>
                <w:rFonts w:hint="eastAsia" w:ascii="宋体" w:hAnsi="宋体" w:eastAsia="宋体" w:cs="宋体"/>
                <w:sz w:val="21"/>
                <w:szCs w:val="21"/>
                <w:lang w:eastAsia="zh-CN"/>
              </w:rPr>
            </w:pPr>
            <w:r>
              <w:rPr>
                <w:rFonts w:hint="eastAsia" w:asciiTheme="minorEastAsia" w:hAnsiTheme="minorEastAsia" w:eastAsiaTheme="minorEastAsia"/>
                <w:sz w:val="21"/>
                <w:szCs w:val="21"/>
                <w:lang w:val="en-US" w:eastAsia="zh-CN"/>
              </w:rPr>
              <w:t>通过课程的学习，让学生具有分析问题、解决问题的能力，抽象思维和逻辑思维能力，为学生进一步学习后继课程打下扎实的基础。</w:t>
            </w:r>
          </w:p>
        </w:tc>
        <w:tc>
          <w:tcPr>
            <w:tcW w:w="1844" w:type="dxa"/>
            <w:noWrap w:val="0"/>
            <w:vAlign w:val="top"/>
          </w:tcPr>
          <w:p>
            <w:pPr>
              <w:jc w:val="both"/>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1.函数与极限</w:t>
            </w:r>
          </w:p>
          <w:p>
            <w:pPr>
              <w:jc w:val="both"/>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2.导数与微分</w:t>
            </w:r>
          </w:p>
          <w:p>
            <w:pPr>
              <w:jc w:val="both"/>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3.中值定理与导数应用</w:t>
            </w:r>
          </w:p>
          <w:p>
            <w:pPr>
              <w:jc w:val="both"/>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4.不定积分</w:t>
            </w:r>
          </w:p>
          <w:p>
            <w:pPr>
              <w:jc w:val="both"/>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5.定积分</w:t>
            </w:r>
          </w:p>
          <w:p>
            <w:pPr>
              <w:jc w:val="both"/>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6.定积分的应用</w:t>
            </w:r>
          </w:p>
          <w:p>
            <w:pPr>
              <w:jc w:val="both"/>
              <w:rPr>
                <w:rFonts w:hint="eastAsia" w:ascii="宋体" w:hAnsi="宋体" w:cs="宋体"/>
                <w:b w:val="0"/>
                <w:bCs/>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sz w:val="21"/>
                <w:szCs w:val="21"/>
                <w:lang w:val="en-US" w:eastAsia="zh-CN"/>
              </w:rPr>
              <w:t>7.微分方程</w:t>
            </w:r>
          </w:p>
        </w:tc>
        <w:tc>
          <w:tcPr>
            <w:tcW w:w="2707" w:type="dxa"/>
            <w:noWrap w:val="0"/>
            <w:vAlign w:val="top"/>
          </w:tcPr>
          <w:p>
            <w:pPr>
              <w:jc w:val="both"/>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1.让学生获得：函数、极限、连续；一元函数微积分学；常微分方程等方面的基本概念、基本理论和基本运算技能。</w:t>
            </w:r>
          </w:p>
          <w:p>
            <w:pPr>
              <w:jc w:val="both"/>
              <w:rPr>
                <w:rFonts w:hint="eastAsia" w:ascii="宋体" w:hAnsi="宋体" w:cs="宋体"/>
                <w:kern w:val="0"/>
                <w:sz w:val="21"/>
                <w:szCs w:val="21"/>
                <w:lang w:val="en-US" w:eastAsia="zh-CN" w:bidi="ar"/>
              </w:rPr>
            </w:pPr>
            <w:r>
              <w:rPr>
                <w:rFonts w:hint="eastAsia" w:asciiTheme="minorEastAsia" w:hAnsiTheme="minorEastAsia" w:eastAsiaTheme="minorEastAsia"/>
                <w:sz w:val="21"/>
                <w:szCs w:val="21"/>
                <w:lang w:val="en-US" w:eastAsia="zh-CN"/>
              </w:rPr>
              <w:t>2.具有抽象概括问题的能力、逻辑推理能力、空间想象能力和自学能力。</w:t>
            </w:r>
          </w:p>
        </w:tc>
      </w:tr>
    </w:tbl>
    <w:p>
      <w:pPr>
        <w:numPr>
          <w:ilvl w:val="0"/>
          <w:numId w:val="0"/>
        </w:numPr>
        <w:snapToGrid w:val="0"/>
        <w:spacing w:line="360" w:lineRule="auto"/>
        <w:rPr>
          <w:rFonts w:hint="eastAsia" w:ascii="宋体" w:hAnsi="宋体" w:cs="宋体"/>
          <w:bCs/>
          <w:color w:val="FF0000"/>
          <w:sz w:val="24"/>
          <w:lang w:eastAsia="zh-CN"/>
        </w:rPr>
      </w:pPr>
    </w:p>
    <w:p>
      <w:pPr>
        <w:numPr>
          <w:ilvl w:val="0"/>
          <w:numId w:val="0"/>
        </w:numPr>
        <w:snapToGrid w:val="0"/>
        <w:spacing w:line="360" w:lineRule="auto"/>
        <w:ind w:leftChars="200"/>
        <w:rPr>
          <w:rFonts w:hint="eastAsia" w:ascii="宋体" w:hAnsi="宋体" w:cs="宋体"/>
          <w:bCs/>
          <w:color w:val="000000" w:themeColor="text1"/>
          <w:sz w:val="24"/>
          <w:lang w:eastAsia="zh-CN"/>
          <w14:textFill>
            <w14:solidFill>
              <w14:schemeClr w14:val="tx1"/>
            </w14:solidFill>
          </w14:textFill>
        </w:rPr>
      </w:pPr>
      <w:r>
        <w:rPr>
          <w:rFonts w:hint="eastAsia" w:ascii="宋体" w:hAnsi="宋体" w:cs="宋体"/>
          <w:bCs/>
          <w:color w:val="000000" w:themeColor="text1"/>
          <w:sz w:val="24"/>
          <w:lang w:eastAsia="zh-CN"/>
          <w14:textFill>
            <w14:solidFill>
              <w14:schemeClr w14:val="tx1"/>
            </w14:solidFill>
          </w14:textFill>
        </w:rPr>
        <w:t>（三）专业核心课</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Chars="0" w:firstLine="480" w:firstLineChars="200"/>
        <w:textAlignment w:val="auto"/>
        <w:rPr>
          <w:rFonts w:hint="eastAsia" w:ascii="宋体" w:hAnsi="宋体" w:cs="宋体"/>
          <w:bCs/>
          <w:color w:val="FF0000"/>
          <w:sz w:val="24"/>
          <w:lang w:eastAsia="zh-CN"/>
        </w:rPr>
      </w:pPr>
      <w:bookmarkStart w:id="0" w:name="OLE_LINK7"/>
      <w:r>
        <w:rPr>
          <w:rFonts w:hint="eastAsia" w:ascii="宋体" w:hAnsi="宋体" w:cs="宋体"/>
          <w:sz w:val="24"/>
        </w:rPr>
        <w:t>专业核心课程名称：</w:t>
      </w:r>
      <w:bookmarkEnd w:id="0"/>
      <w:r>
        <w:rPr>
          <w:rFonts w:hint="eastAsia"/>
          <w:bCs/>
          <w:color w:val="000000"/>
          <w:sz w:val="24"/>
        </w:rPr>
        <w:t>汽车发动机检测与维修、汽车底盘检测与维修、汽车电气系统检测与维修、</w:t>
      </w:r>
      <w:r>
        <w:rPr>
          <w:rFonts w:hint="eastAsia" w:ascii="宋体" w:hAnsi="宋体" w:cs="宋体"/>
          <w:sz w:val="24"/>
        </w:rPr>
        <w:t>汽车质量评审与检验、汽车检测与故障诊断、汽车电控系统检测与维修、节能与新能源技术。</w:t>
      </w:r>
    </w:p>
    <w:tbl>
      <w:tblPr>
        <w:tblStyle w:val="5"/>
        <w:tblW w:w="8371"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61"/>
        <w:gridCol w:w="1440"/>
        <w:gridCol w:w="1719"/>
        <w:gridCol w:w="1876"/>
        <w:gridCol w:w="267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661" w:type="dxa"/>
            <w:noWrap w:val="0"/>
            <w:vAlign w:val="center"/>
          </w:tcPr>
          <w:p>
            <w:pPr>
              <w:spacing w:line="579" w:lineRule="exact"/>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序号</w:t>
            </w:r>
          </w:p>
        </w:tc>
        <w:tc>
          <w:tcPr>
            <w:tcW w:w="1440" w:type="dxa"/>
            <w:noWrap w:val="0"/>
            <w:vAlign w:val="center"/>
          </w:tcPr>
          <w:p>
            <w:pPr>
              <w:spacing w:line="579" w:lineRule="exact"/>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课程名称</w:t>
            </w:r>
          </w:p>
        </w:tc>
        <w:tc>
          <w:tcPr>
            <w:tcW w:w="1719" w:type="dxa"/>
            <w:noWrap w:val="0"/>
            <w:vAlign w:val="center"/>
          </w:tcPr>
          <w:p>
            <w:pPr>
              <w:spacing w:line="579" w:lineRule="exact"/>
              <w:jc w:val="center"/>
              <w:rPr>
                <w:rFonts w:hint="eastAsia" w:eastAsia="宋体"/>
                <w:b/>
                <w:color w:val="000000" w:themeColor="text1"/>
                <w:szCs w:val="21"/>
                <w:lang w:eastAsia="zh-CN"/>
                <w14:textFill>
                  <w14:solidFill>
                    <w14:schemeClr w14:val="tx1"/>
                  </w14:solidFill>
                </w14:textFill>
              </w:rPr>
            </w:pPr>
            <w:r>
              <w:rPr>
                <w:rFonts w:hint="eastAsia"/>
                <w:b/>
                <w:color w:val="000000" w:themeColor="text1"/>
                <w:szCs w:val="21"/>
                <w:lang w:eastAsia="zh-CN"/>
                <w14:textFill>
                  <w14:solidFill>
                    <w14:schemeClr w14:val="tx1"/>
                  </w14:solidFill>
                </w14:textFill>
              </w:rPr>
              <w:t>课程目标</w:t>
            </w:r>
          </w:p>
        </w:tc>
        <w:tc>
          <w:tcPr>
            <w:tcW w:w="1876" w:type="dxa"/>
            <w:noWrap w:val="0"/>
            <w:vAlign w:val="center"/>
          </w:tcPr>
          <w:p>
            <w:pPr>
              <w:spacing w:line="579" w:lineRule="exact"/>
              <w:jc w:val="center"/>
              <w:rPr>
                <w:rFonts w:hint="eastAsia" w:eastAsia="宋体"/>
                <w:b/>
                <w:color w:val="000000" w:themeColor="text1"/>
                <w:szCs w:val="21"/>
                <w:lang w:eastAsia="zh-CN"/>
                <w14:textFill>
                  <w14:solidFill>
                    <w14:schemeClr w14:val="tx1"/>
                  </w14:solidFill>
                </w14:textFill>
              </w:rPr>
            </w:pPr>
            <w:r>
              <w:rPr>
                <w:rFonts w:hint="eastAsia"/>
                <w:b/>
                <w:color w:val="000000" w:themeColor="text1"/>
                <w:szCs w:val="21"/>
                <w:lang w:eastAsia="zh-CN"/>
                <w14:textFill>
                  <w14:solidFill>
                    <w14:schemeClr w14:val="tx1"/>
                  </w14:solidFill>
                </w14:textFill>
              </w:rPr>
              <w:t>主要内容</w:t>
            </w:r>
          </w:p>
        </w:tc>
        <w:tc>
          <w:tcPr>
            <w:tcW w:w="2675" w:type="dxa"/>
            <w:noWrap w:val="0"/>
            <w:vAlign w:val="center"/>
          </w:tcPr>
          <w:p>
            <w:pPr>
              <w:spacing w:line="579" w:lineRule="exact"/>
              <w:jc w:val="center"/>
              <w:rPr>
                <w:rFonts w:hint="eastAsia" w:eastAsia="宋体"/>
                <w:b/>
                <w:color w:val="000000" w:themeColor="text1"/>
                <w:szCs w:val="21"/>
                <w:lang w:eastAsia="zh-CN"/>
                <w14:textFill>
                  <w14:solidFill>
                    <w14:schemeClr w14:val="tx1"/>
                  </w14:solidFill>
                </w14:textFill>
              </w:rPr>
            </w:pPr>
            <w:r>
              <w:rPr>
                <w:rFonts w:hint="eastAsia"/>
                <w:b/>
                <w:color w:val="000000" w:themeColor="text1"/>
                <w:szCs w:val="21"/>
                <w:lang w:eastAsia="zh-CN"/>
                <w14:textFill>
                  <w14:solidFill>
                    <w14:schemeClr w14:val="tx1"/>
                  </w14:solidFill>
                </w14:textFill>
              </w:rPr>
              <w:t>教学要求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66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000000" w:themeColor="text1"/>
                <w:sz w:val="21"/>
                <w:szCs w:val="21"/>
                <w:lang w:val="en-US" w:eastAsia="zh-CN"/>
                <w14:textFill>
                  <w14:solidFill>
                    <w14:schemeClr w14:val="tx1"/>
                  </w14:solidFill>
                </w14:textFill>
              </w:rPr>
            </w:pPr>
            <w:r>
              <w:rPr>
                <w:rFonts w:hint="eastAsia" w:ascii="宋体" w:hAnsi="宋体" w:eastAsia="宋体" w:cs="宋体"/>
                <w:b w:val="0"/>
                <w:bCs/>
                <w:color w:val="000000" w:themeColor="text1"/>
                <w:sz w:val="21"/>
                <w:szCs w:val="21"/>
                <w:lang w:val="en-US" w:eastAsia="zh-CN"/>
                <w14:textFill>
                  <w14:solidFill>
                    <w14:schemeClr w14:val="tx1"/>
                  </w14:solidFill>
                </w14:textFill>
              </w:rPr>
              <w:t>1</w:t>
            </w:r>
          </w:p>
        </w:tc>
        <w:tc>
          <w:tcPr>
            <w:tcW w:w="14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000000" w:themeColor="text1"/>
                <w:sz w:val="21"/>
                <w:szCs w:val="21"/>
                <w14:textFill>
                  <w14:solidFill>
                    <w14:schemeClr w14:val="tx1"/>
                  </w14:solidFill>
                </w14:textFill>
              </w:rPr>
            </w:pPr>
            <w:r>
              <w:rPr>
                <w:rFonts w:hint="eastAsia"/>
                <w:bCs/>
                <w:color w:val="000000"/>
                <w:sz w:val="21"/>
                <w:szCs w:val="21"/>
              </w:rPr>
              <w:t>汽车发动机检测与维修</w:t>
            </w:r>
          </w:p>
        </w:tc>
        <w:tc>
          <w:tcPr>
            <w:tcW w:w="1719" w:type="dxa"/>
            <w:noWrap w:val="0"/>
            <w:vAlign w:val="top"/>
          </w:tcPr>
          <w:p>
            <w:pPr>
              <w:jc w:val="both"/>
              <w:rPr>
                <w:rFonts w:hint="eastAsia" w:ascii="宋体" w:hAnsi="宋体" w:eastAsia="宋体" w:cs="宋体"/>
                <w:b w:val="0"/>
                <w:bCs/>
                <w:color w:val="000000" w:themeColor="text1"/>
                <w:sz w:val="21"/>
                <w:szCs w:val="21"/>
                <w14:textFill>
                  <w14:solidFill>
                    <w14:schemeClr w14:val="tx1"/>
                  </w14:solidFill>
                </w14:textFill>
              </w:rPr>
            </w:pPr>
            <w:r>
              <w:rPr>
                <w:rStyle w:val="13"/>
                <w:rFonts w:hint="eastAsia" w:ascii="宋体" w:hAnsi="宋体" w:cs="宋体"/>
                <w:sz w:val="21"/>
                <w:szCs w:val="21"/>
                <w:lang w:eastAsia="zh-CN"/>
              </w:rPr>
              <w:t>通过课程学习，使学生掌握</w:t>
            </w:r>
            <w:r>
              <w:rPr>
                <w:rStyle w:val="13"/>
                <w:rFonts w:hint="eastAsia" w:ascii="宋体" w:hAnsi="宋体" w:cs="宋体"/>
                <w:sz w:val="21"/>
                <w:szCs w:val="21"/>
              </w:rPr>
              <w:t>发动机的主要性能及评价指标</w:t>
            </w:r>
            <w:r>
              <w:rPr>
                <w:rStyle w:val="13"/>
                <w:rFonts w:hint="eastAsia" w:ascii="宋体" w:hAnsi="宋体" w:cs="宋体"/>
                <w:sz w:val="21"/>
                <w:szCs w:val="21"/>
                <w:lang w:eastAsia="zh-CN"/>
              </w:rPr>
              <w:t>、</w:t>
            </w:r>
            <w:r>
              <w:rPr>
                <w:rStyle w:val="13"/>
                <w:rFonts w:hint="eastAsia" w:ascii="宋体" w:hAnsi="宋体" w:cs="宋体"/>
                <w:sz w:val="21"/>
                <w:szCs w:val="21"/>
              </w:rPr>
              <w:t>发动机的基本拆装测量</w:t>
            </w:r>
            <w:r>
              <w:rPr>
                <w:rStyle w:val="13"/>
                <w:rFonts w:hint="eastAsia" w:ascii="宋体" w:hAnsi="宋体" w:cs="宋体"/>
                <w:sz w:val="21"/>
                <w:szCs w:val="21"/>
                <w:lang w:eastAsia="zh-CN"/>
              </w:rPr>
              <w:t>、发动机两大机构与五大系统的检测与维修、</w:t>
            </w:r>
            <w:r>
              <w:rPr>
                <w:rStyle w:val="13"/>
                <w:rFonts w:hint="eastAsia" w:ascii="宋体" w:hAnsi="宋体" w:cs="宋体"/>
                <w:sz w:val="21"/>
                <w:szCs w:val="21"/>
              </w:rPr>
              <w:t>发动机各机构与系统的质量检验与</w:t>
            </w:r>
            <w:r>
              <w:rPr>
                <w:rStyle w:val="13"/>
                <w:rFonts w:hint="eastAsia" w:ascii="宋体" w:hAnsi="宋体" w:cs="宋体"/>
                <w:sz w:val="21"/>
                <w:szCs w:val="21"/>
                <w:lang w:eastAsia="zh-CN"/>
              </w:rPr>
              <w:t>常见</w:t>
            </w:r>
            <w:r>
              <w:rPr>
                <w:rStyle w:val="13"/>
                <w:rFonts w:hint="eastAsia" w:ascii="宋体" w:hAnsi="宋体" w:cs="宋体"/>
                <w:sz w:val="21"/>
                <w:szCs w:val="21"/>
              </w:rPr>
              <w:t>故障诊断</w:t>
            </w:r>
            <w:r>
              <w:rPr>
                <w:rStyle w:val="13"/>
                <w:rFonts w:hint="eastAsia" w:ascii="宋体" w:hAnsi="宋体" w:cs="宋体"/>
                <w:sz w:val="21"/>
                <w:szCs w:val="21"/>
                <w:lang w:eastAsia="zh-CN"/>
              </w:rPr>
              <w:t>排除</w:t>
            </w:r>
            <w:r>
              <w:rPr>
                <w:rStyle w:val="13"/>
                <w:rFonts w:hint="eastAsia" w:ascii="宋体" w:hAnsi="宋体" w:cs="宋体"/>
                <w:sz w:val="21"/>
                <w:szCs w:val="21"/>
              </w:rPr>
              <w:t>。</w:t>
            </w:r>
          </w:p>
        </w:tc>
        <w:tc>
          <w:tcPr>
            <w:tcW w:w="1876"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cs="宋体"/>
                <w:b w:val="0"/>
                <w:bCs/>
                <w:color w:val="000000" w:themeColor="text1"/>
                <w:sz w:val="21"/>
                <w:szCs w:val="21"/>
                <w:lang w:val="en-US" w:eastAsia="zh-CN"/>
                <w14:textFill>
                  <w14:solidFill>
                    <w14:schemeClr w14:val="tx1"/>
                  </w14:solidFill>
                </w14:textFill>
              </w:rPr>
            </w:pPr>
            <w:r>
              <w:rPr>
                <w:rFonts w:hint="eastAsia" w:ascii="宋体" w:hAnsi="宋体" w:cs="宋体"/>
                <w:b w:val="0"/>
                <w:bCs/>
                <w:color w:val="000000" w:themeColor="text1"/>
                <w:sz w:val="21"/>
                <w:szCs w:val="21"/>
                <w:lang w:val="en-US" w:eastAsia="zh-CN"/>
                <w14:textFill>
                  <w14:solidFill>
                    <w14:schemeClr w14:val="tx1"/>
                  </w14:solidFill>
                </w14:textFill>
              </w:rPr>
              <w:t>1.发动机概述</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宋体" w:hAnsi="宋体" w:cs="宋体"/>
                <w:b w:val="0"/>
                <w:bCs/>
                <w:color w:val="000000" w:themeColor="text1"/>
                <w:sz w:val="21"/>
                <w:szCs w:val="21"/>
                <w:lang w:val="en-US" w:eastAsia="zh-CN"/>
                <w14:textFill>
                  <w14:solidFill>
                    <w14:schemeClr w14:val="tx1"/>
                  </w14:solidFill>
                </w14:textFill>
              </w:rPr>
            </w:pPr>
            <w:r>
              <w:rPr>
                <w:rFonts w:hint="eastAsia" w:ascii="宋体" w:hAnsi="宋体" w:cs="宋体"/>
                <w:b w:val="0"/>
                <w:bCs/>
                <w:color w:val="000000" w:themeColor="text1"/>
                <w:sz w:val="21"/>
                <w:szCs w:val="21"/>
                <w:lang w:val="en-US" w:eastAsia="zh-CN"/>
                <w14:textFill>
                  <w14:solidFill>
                    <w14:schemeClr w14:val="tx1"/>
                  </w14:solidFill>
                </w14:textFill>
              </w:rPr>
              <w:t>2.发动机曲柄连杆机构检测与维修</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cs="宋体"/>
                <w:sz w:val="21"/>
                <w:szCs w:val="21"/>
              </w:rPr>
            </w:pPr>
            <w:r>
              <w:rPr>
                <w:rFonts w:hint="eastAsia" w:ascii="宋体" w:hAnsi="宋体" w:cs="宋体"/>
                <w:sz w:val="21"/>
                <w:szCs w:val="21"/>
                <w:lang w:val="en-US" w:eastAsia="zh-CN"/>
              </w:rPr>
              <w:t>3.</w:t>
            </w:r>
            <w:r>
              <w:rPr>
                <w:rFonts w:hint="eastAsia" w:ascii="宋体" w:hAnsi="宋体" w:cs="宋体"/>
                <w:sz w:val="21"/>
                <w:szCs w:val="21"/>
              </w:rPr>
              <w:t>发动机配气机构检测与维修</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cs="宋体"/>
                <w:sz w:val="21"/>
                <w:szCs w:val="21"/>
              </w:rPr>
            </w:pPr>
            <w:r>
              <w:rPr>
                <w:rFonts w:hint="eastAsia" w:ascii="宋体" w:hAnsi="宋体" w:cs="宋体"/>
                <w:sz w:val="21"/>
                <w:szCs w:val="21"/>
                <w:lang w:val="en-US" w:eastAsia="zh-CN"/>
              </w:rPr>
              <w:t>4.</w:t>
            </w:r>
            <w:r>
              <w:rPr>
                <w:rFonts w:hint="eastAsia" w:ascii="宋体" w:hAnsi="宋体" w:cs="宋体"/>
                <w:sz w:val="21"/>
                <w:szCs w:val="21"/>
              </w:rPr>
              <w:t>发动机润滑系统检测与维修</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cs="宋体"/>
                <w:sz w:val="21"/>
                <w:szCs w:val="21"/>
              </w:rPr>
            </w:pPr>
            <w:r>
              <w:rPr>
                <w:rFonts w:hint="eastAsia" w:ascii="宋体" w:hAnsi="宋体" w:cs="宋体"/>
                <w:sz w:val="21"/>
                <w:szCs w:val="21"/>
                <w:lang w:val="en-US" w:eastAsia="zh-CN"/>
              </w:rPr>
              <w:t>5.</w:t>
            </w:r>
            <w:r>
              <w:rPr>
                <w:rFonts w:hint="eastAsia" w:ascii="宋体" w:hAnsi="宋体" w:cs="宋体"/>
                <w:sz w:val="21"/>
                <w:szCs w:val="21"/>
              </w:rPr>
              <w:t>发动机冷却系统检测与维修</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cs="宋体"/>
                <w:sz w:val="21"/>
                <w:szCs w:val="21"/>
              </w:rPr>
            </w:pPr>
            <w:r>
              <w:rPr>
                <w:rFonts w:hint="eastAsia" w:ascii="宋体" w:hAnsi="宋体" w:cs="宋体"/>
                <w:sz w:val="21"/>
                <w:szCs w:val="21"/>
                <w:lang w:val="en-US" w:eastAsia="zh-CN"/>
              </w:rPr>
              <w:t>6.</w:t>
            </w:r>
            <w:r>
              <w:rPr>
                <w:rFonts w:hint="eastAsia" w:ascii="宋体" w:hAnsi="宋体" w:cs="宋体"/>
                <w:sz w:val="21"/>
                <w:szCs w:val="21"/>
              </w:rPr>
              <w:t>柴油机燃料供给系统检测与维修</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7.</w:t>
            </w:r>
            <w:r>
              <w:rPr>
                <w:rFonts w:hint="eastAsia" w:ascii="宋体" w:hAnsi="宋体" w:cs="宋体"/>
                <w:sz w:val="21"/>
                <w:szCs w:val="21"/>
              </w:rPr>
              <w:t>发动机总成的拆装与检测与维修</w:t>
            </w:r>
          </w:p>
        </w:tc>
        <w:tc>
          <w:tcPr>
            <w:tcW w:w="2675" w:type="dxa"/>
            <w:noWrap w:val="0"/>
            <w:vAlign w:val="center"/>
          </w:tcPr>
          <w:p>
            <w:pPr>
              <w:numPr>
                <w:ilvl w:val="0"/>
                <w:numId w:val="0"/>
              </w:numPr>
              <w:jc w:val="both"/>
              <w:rPr>
                <w:rFonts w:hint="eastAsia" w:ascii="宋体" w:hAnsi="宋体" w:cs="宋体"/>
                <w:sz w:val="21"/>
                <w:szCs w:val="21"/>
              </w:rPr>
            </w:pPr>
            <w:r>
              <w:rPr>
                <w:rFonts w:hint="eastAsia" w:ascii="宋体" w:hAnsi="宋体" w:eastAsia="宋体" w:cs="宋体"/>
                <w:sz w:val="21"/>
                <w:szCs w:val="21"/>
                <w:lang w:eastAsia="zh-CN"/>
              </w:rPr>
              <w:t>通过学习，</w:t>
            </w:r>
            <w:r>
              <w:rPr>
                <w:rFonts w:hint="eastAsia" w:ascii="宋体" w:hAnsi="宋体" w:cs="宋体"/>
                <w:sz w:val="21"/>
                <w:szCs w:val="21"/>
                <w:lang w:eastAsia="zh-CN"/>
              </w:rPr>
              <w:t>教师指导，</w:t>
            </w:r>
            <w:r>
              <w:rPr>
                <w:rFonts w:hint="eastAsia" w:ascii="宋体" w:hAnsi="宋体" w:eastAsia="宋体" w:cs="宋体"/>
                <w:sz w:val="21"/>
                <w:szCs w:val="21"/>
                <w:lang w:eastAsia="zh-CN"/>
              </w:rPr>
              <w:t>学生</w:t>
            </w:r>
            <w:r>
              <w:rPr>
                <w:rFonts w:hint="eastAsia" w:ascii="宋体" w:hAnsi="宋体" w:cs="宋体"/>
                <w:sz w:val="21"/>
                <w:szCs w:val="21"/>
                <w:lang w:eastAsia="zh-CN"/>
              </w:rPr>
              <w:t>能够达到以下要求：</w:t>
            </w:r>
          </w:p>
          <w:p>
            <w:pPr>
              <w:rPr>
                <w:rFonts w:hint="eastAsia" w:ascii="宋体" w:hAnsi="宋体" w:cs="宋体"/>
                <w:sz w:val="21"/>
                <w:szCs w:val="21"/>
                <w:lang w:val="en-US" w:eastAsia="zh-CN"/>
              </w:rPr>
            </w:pPr>
            <w:r>
              <w:rPr>
                <w:rFonts w:hint="eastAsia" w:ascii="宋体" w:hAnsi="宋体" w:cs="宋体"/>
                <w:sz w:val="21"/>
                <w:szCs w:val="21"/>
                <w:lang w:val="en-US" w:eastAsia="zh-CN"/>
              </w:rPr>
              <w:t>1.能描述发动机的组成，辨识发动机的几大组成部件；</w:t>
            </w:r>
          </w:p>
          <w:p>
            <w:pPr>
              <w:rPr>
                <w:rFonts w:hint="eastAsia" w:ascii="宋体" w:hAnsi="宋体" w:eastAsia="宋体" w:cs="宋体"/>
                <w:sz w:val="21"/>
                <w:szCs w:val="21"/>
                <w:lang w:eastAsia="zh-CN"/>
              </w:rPr>
            </w:pPr>
            <w:r>
              <w:rPr>
                <w:rFonts w:hint="eastAsia" w:ascii="宋体" w:hAnsi="宋体" w:cs="宋体"/>
                <w:sz w:val="21"/>
                <w:szCs w:val="21"/>
                <w:lang w:val="en-US" w:eastAsia="zh-CN"/>
              </w:rPr>
              <w:t>2.能使用相关检测工具、量具对</w:t>
            </w:r>
            <w:r>
              <w:rPr>
                <w:rFonts w:hint="eastAsia" w:ascii="宋体" w:hAnsi="宋体" w:cs="宋体"/>
                <w:sz w:val="21"/>
                <w:szCs w:val="21"/>
              </w:rPr>
              <w:t>发动机曲柄连杆机构</w:t>
            </w:r>
            <w:r>
              <w:rPr>
                <w:rFonts w:hint="eastAsia" w:ascii="宋体" w:hAnsi="宋体" w:cs="宋体"/>
                <w:sz w:val="21"/>
                <w:szCs w:val="21"/>
                <w:lang w:eastAsia="zh-CN"/>
              </w:rPr>
              <w:t>、配气机构</w:t>
            </w:r>
            <w:r>
              <w:rPr>
                <w:rFonts w:hint="eastAsia" w:ascii="宋体" w:hAnsi="宋体" w:cs="宋体"/>
                <w:sz w:val="21"/>
                <w:szCs w:val="21"/>
              </w:rPr>
              <w:t>检测与维修</w:t>
            </w:r>
            <w:r>
              <w:rPr>
                <w:rFonts w:hint="eastAsia" w:ascii="宋体" w:hAnsi="宋体" w:cs="宋体"/>
                <w:sz w:val="21"/>
                <w:szCs w:val="21"/>
                <w:lang w:eastAsia="zh-CN"/>
              </w:rPr>
              <w:t>；</w:t>
            </w:r>
          </w:p>
          <w:p>
            <w:pPr>
              <w:rPr>
                <w:rFonts w:hint="eastAsia" w:ascii="宋体" w:hAnsi="宋体" w:eastAsia="宋体" w:cs="宋体"/>
                <w:sz w:val="21"/>
                <w:szCs w:val="21"/>
                <w:lang w:eastAsia="zh-CN"/>
              </w:rPr>
            </w:pPr>
            <w:r>
              <w:rPr>
                <w:rFonts w:hint="eastAsia" w:ascii="宋体" w:hAnsi="宋体" w:cs="宋体"/>
                <w:sz w:val="21"/>
                <w:szCs w:val="21"/>
                <w:lang w:val="en-US" w:eastAsia="zh-CN"/>
              </w:rPr>
              <w:t>3</w:t>
            </w:r>
            <w:r>
              <w:rPr>
                <w:rFonts w:hint="eastAsia" w:ascii="宋体" w:hAnsi="宋体" w:cs="宋体"/>
                <w:sz w:val="21"/>
                <w:szCs w:val="21"/>
              </w:rPr>
              <w:t>.</w:t>
            </w:r>
            <w:r>
              <w:rPr>
                <w:rFonts w:hint="eastAsia" w:ascii="宋体" w:hAnsi="宋体" w:cs="宋体"/>
                <w:sz w:val="21"/>
                <w:szCs w:val="21"/>
                <w:lang w:eastAsia="zh-CN"/>
              </w:rPr>
              <w:t>能</w:t>
            </w:r>
            <w:r>
              <w:rPr>
                <w:rFonts w:hint="eastAsia" w:ascii="宋体" w:hAnsi="宋体" w:cs="宋体"/>
                <w:sz w:val="21"/>
                <w:szCs w:val="21"/>
                <w:lang w:val="en-US" w:eastAsia="zh-CN"/>
              </w:rPr>
              <w:t>使用</w:t>
            </w:r>
            <w:r>
              <w:rPr>
                <w:rFonts w:hint="eastAsia" w:ascii="宋体" w:hAnsi="宋体" w:cs="宋体"/>
                <w:sz w:val="21"/>
                <w:szCs w:val="21"/>
                <w:lang w:eastAsia="zh-CN"/>
              </w:rPr>
              <w:t>相关检测工具、量具对</w:t>
            </w:r>
            <w:r>
              <w:rPr>
                <w:rFonts w:hint="eastAsia" w:ascii="宋体" w:hAnsi="宋体" w:cs="宋体"/>
                <w:sz w:val="21"/>
                <w:szCs w:val="21"/>
              </w:rPr>
              <w:t>发动机润滑系统</w:t>
            </w:r>
            <w:r>
              <w:rPr>
                <w:rFonts w:hint="eastAsia" w:ascii="宋体" w:hAnsi="宋体" w:cs="宋体"/>
                <w:sz w:val="21"/>
                <w:szCs w:val="21"/>
                <w:lang w:eastAsia="zh-CN"/>
              </w:rPr>
              <w:t>、</w:t>
            </w:r>
            <w:r>
              <w:rPr>
                <w:rFonts w:hint="eastAsia" w:ascii="宋体" w:hAnsi="宋体" w:cs="宋体"/>
                <w:sz w:val="21"/>
                <w:szCs w:val="21"/>
              </w:rPr>
              <w:t>发动机冷却系统</w:t>
            </w:r>
            <w:r>
              <w:rPr>
                <w:rFonts w:hint="eastAsia" w:ascii="宋体" w:hAnsi="宋体" w:cs="宋体"/>
                <w:sz w:val="21"/>
                <w:szCs w:val="21"/>
                <w:lang w:eastAsia="zh-CN"/>
              </w:rPr>
              <w:t>、</w:t>
            </w:r>
            <w:r>
              <w:rPr>
                <w:rFonts w:hint="eastAsia" w:ascii="宋体" w:hAnsi="宋体" w:cs="宋体"/>
                <w:sz w:val="21"/>
                <w:szCs w:val="21"/>
              </w:rPr>
              <w:t>汽油机燃料供给系统</w:t>
            </w:r>
            <w:r>
              <w:rPr>
                <w:rFonts w:hint="eastAsia" w:ascii="宋体" w:hAnsi="宋体" w:cs="宋体"/>
                <w:sz w:val="21"/>
                <w:szCs w:val="21"/>
                <w:lang w:eastAsia="zh-CN"/>
              </w:rPr>
              <w:t>等系统</w:t>
            </w:r>
            <w:r>
              <w:rPr>
                <w:rFonts w:hint="eastAsia" w:ascii="宋体" w:hAnsi="宋体" w:cs="宋体"/>
                <w:sz w:val="21"/>
                <w:szCs w:val="21"/>
              </w:rPr>
              <w:t>检测与维修</w:t>
            </w:r>
            <w:r>
              <w:rPr>
                <w:rFonts w:hint="eastAsia" w:ascii="宋体" w:hAnsi="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color w:val="000000" w:themeColor="text1"/>
                <w:sz w:val="21"/>
                <w:szCs w:val="21"/>
                <w:lang w:eastAsia="zh-CN"/>
                <w14:textFill>
                  <w14:solidFill>
                    <w14:schemeClr w14:val="tx1"/>
                  </w14:solidFill>
                </w14:textFill>
              </w:rPr>
            </w:pPr>
            <w:r>
              <w:rPr>
                <w:rFonts w:hint="eastAsia" w:ascii="宋体" w:hAnsi="宋体" w:cs="宋体"/>
                <w:sz w:val="21"/>
                <w:szCs w:val="21"/>
                <w:lang w:val="en-US" w:eastAsia="zh-CN"/>
              </w:rPr>
              <w:t>4</w:t>
            </w:r>
            <w:r>
              <w:rPr>
                <w:rFonts w:hint="eastAsia" w:ascii="宋体" w:hAnsi="宋体" w:cs="宋体"/>
                <w:sz w:val="21"/>
                <w:szCs w:val="21"/>
              </w:rPr>
              <w:t>.</w:t>
            </w:r>
            <w:r>
              <w:rPr>
                <w:rFonts w:hint="eastAsia" w:ascii="宋体" w:hAnsi="宋体" w:cs="宋体"/>
                <w:sz w:val="21"/>
                <w:szCs w:val="21"/>
                <w:lang w:eastAsia="zh-CN"/>
              </w:rPr>
              <w:t>能</w:t>
            </w:r>
            <w:r>
              <w:rPr>
                <w:rFonts w:hint="eastAsia" w:ascii="宋体" w:hAnsi="宋体" w:cs="宋体"/>
                <w:sz w:val="21"/>
                <w:szCs w:val="21"/>
                <w:lang w:val="en-US" w:eastAsia="zh-CN"/>
              </w:rPr>
              <w:t>使用</w:t>
            </w:r>
            <w:r>
              <w:rPr>
                <w:rFonts w:hint="eastAsia" w:ascii="宋体" w:hAnsi="宋体" w:cs="宋体"/>
                <w:sz w:val="21"/>
                <w:szCs w:val="21"/>
                <w:lang w:eastAsia="zh-CN"/>
              </w:rPr>
              <w:t>各种拆装工具进行</w:t>
            </w:r>
            <w:r>
              <w:rPr>
                <w:rFonts w:hint="eastAsia" w:ascii="宋体" w:hAnsi="宋体" w:cs="宋体"/>
                <w:sz w:val="21"/>
                <w:szCs w:val="21"/>
              </w:rPr>
              <w:t>发动机总成的拆装与检测与维修</w:t>
            </w:r>
            <w:r>
              <w:rPr>
                <w:rFonts w:hint="eastAsia" w:ascii="宋体" w:hAnsi="宋体" w:cs="宋体"/>
                <w:sz w:val="21"/>
                <w:szCs w:val="21"/>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66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000000" w:themeColor="text1"/>
                <w:sz w:val="21"/>
                <w:szCs w:val="21"/>
                <w:lang w:val="en-US" w:eastAsia="zh-CN"/>
                <w14:textFill>
                  <w14:solidFill>
                    <w14:schemeClr w14:val="tx1"/>
                  </w14:solidFill>
                </w14:textFill>
              </w:rPr>
            </w:pPr>
            <w:r>
              <w:rPr>
                <w:rFonts w:hint="eastAsia" w:ascii="宋体" w:hAnsi="宋体" w:cs="宋体"/>
                <w:b w:val="0"/>
                <w:bCs/>
                <w:color w:val="000000" w:themeColor="text1"/>
                <w:sz w:val="21"/>
                <w:szCs w:val="21"/>
                <w:lang w:val="en-US" w:eastAsia="zh-CN"/>
                <w14:textFill>
                  <w14:solidFill>
                    <w14:schemeClr w14:val="tx1"/>
                  </w14:solidFill>
                </w14:textFill>
              </w:rPr>
              <w:t>2</w:t>
            </w:r>
          </w:p>
        </w:tc>
        <w:tc>
          <w:tcPr>
            <w:tcW w:w="14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color w:val="000000" w:themeColor="text1"/>
                <w:sz w:val="21"/>
                <w:szCs w:val="21"/>
                <w14:textFill>
                  <w14:solidFill>
                    <w14:schemeClr w14:val="tx1"/>
                  </w14:solidFill>
                </w14:textFill>
              </w:rPr>
            </w:pPr>
            <w:r>
              <w:rPr>
                <w:rFonts w:hint="eastAsia"/>
                <w:bCs/>
                <w:color w:val="000000"/>
                <w:sz w:val="21"/>
                <w:szCs w:val="21"/>
              </w:rPr>
              <w:t>汽车底盘检测与维修</w:t>
            </w:r>
          </w:p>
        </w:tc>
        <w:tc>
          <w:tcPr>
            <w:tcW w:w="171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000000" w:themeColor="text1"/>
                <w:sz w:val="21"/>
                <w:szCs w:val="21"/>
                <w:lang w:eastAsia="zh-CN"/>
                <w14:textFill>
                  <w14:solidFill>
                    <w14:schemeClr w14:val="tx1"/>
                  </w14:solidFill>
                </w14:textFill>
              </w:rPr>
            </w:pPr>
            <w:r>
              <w:rPr>
                <w:rFonts w:hint="eastAsia" w:ascii="宋体" w:hAnsi="宋体" w:cs="宋体"/>
                <w:b w:val="0"/>
                <w:bCs/>
                <w:color w:val="000000" w:themeColor="text1"/>
                <w:sz w:val="21"/>
                <w:szCs w:val="21"/>
                <w:lang w:eastAsia="zh-CN"/>
                <w14:textFill>
                  <w14:solidFill>
                    <w14:schemeClr w14:val="tx1"/>
                  </w14:solidFill>
                </w14:textFill>
              </w:rPr>
              <w:t>通过课程学习，使学生掌握</w:t>
            </w:r>
            <w:r>
              <w:rPr>
                <w:rFonts w:hint="eastAsia"/>
                <w:bCs/>
                <w:color w:val="000000"/>
                <w:sz w:val="21"/>
                <w:szCs w:val="21"/>
              </w:rPr>
              <w:t>底盘系统部件、总成拆装与测量；汽车底盘各部件及总成质量检验与性能测试；</w:t>
            </w:r>
            <w:r>
              <w:rPr>
                <w:rFonts w:hint="eastAsia"/>
                <w:bCs/>
                <w:color w:val="000000"/>
                <w:sz w:val="21"/>
                <w:szCs w:val="21"/>
                <w:lang w:eastAsia="zh-CN"/>
              </w:rPr>
              <w:t>汽车底盘各系统的检测与维修；汽车</w:t>
            </w:r>
            <w:r>
              <w:rPr>
                <w:rFonts w:hint="eastAsia"/>
                <w:bCs/>
                <w:color w:val="000000"/>
                <w:sz w:val="21"/>
                <w:szCs w:val="21"/>
              </w:rPr>
              <w:t>底盘系统</w:t>
            </w:r>
            <w:r>
              <w:rPr>
                <w:rFonts w:hint="eastAsia"/>
                <w:bCs/>
                <w:color w:val="000000"/>
                <w:sz w:val="21"/>
                <w:szCs w:val="21"/>
                <w:lang w:eastAsia="zh-CN"/>
              </w:rPr>
              <w:t>常见</w:t>
            </w:r>
            <w:r>
              <w:rPr>
                <w:rFonts w:hint="eastAsia"/>
                <w:bCs/>
                <w:color w:val="000000"/>
                <w:sz w:val="21"/>
                <w:szCs w:val="21"/>
              </w:rPr>
              <w:t>故障诊断与</w:t>
            </w:r>
            <w:r>
              <w:rPr>
                <w:rFonts w:hint="eastAsia"/>
                <w:bCs/>
                <w:color w:val="000000"/>
                <w:sz w:val="21"/>
                <w:szCs w:val="21"/>
                <w:lang w:eastAsia="zh-CN"/>
              </w:rPr>
              <w:t>排除</w:t>
            </w:r>
            <w:r>
              <w:rPr>
                <w:rFonts w:hint="eastAsia"/>
                <w:bCs/>
                <w:color w:val="000000"/>
                <w:sz w:val="21"/>
                <w:szCs w:val="21"/>
              </w:rPr>
              <w:t>。</w:t>
            </w:r>
          </w:p>
        </w:tc>
        <w:tc>
          <w:tcPr>
            <w:tcW w:w="1876"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cs="宋体"/>
                <w:b w:val="0"/>
                <w:bCs/>
                <w:color w:val="000000" w:themeColor="text1"/>
                <w:sz w:val="21"/>
                <w:szCs w:val="21"/>
                <w:lang w:val="en-US" w:eastAsia="zh-CN"/>
                <w14:textFill>
                  <w14:solidFill>
                    <w14:schemeClr w14:val="tx1"/>
                  </w14:solidFill>
                </w14:textFill>
              </w:rPr>
            </w:pPr>
            <w:r>
              <w:rPr>
                <w:rFonts w:hint="eastAsia" w:ascii="宋体" w:hAnsi="宋体" w:cs="宋体"/>
                <w:b w:val="0"/>
                <w:bCs/>
                <w:color w:val="000000" w:themeColor="text1"/>
                <w:sz w:val="21"/>
                <w:szCs w:val="21"/>
                <w:lang w:val="en-US" w:eastAsia="zh-CN"/>
                <w14:textFill>
                  <w14:solidFill>
                    <w14:schemeClr w14:val="tx1"/>
                  </w14:solidFill>
                </w14:textFill>
              </w:rPr>
              <w:t>1.底盘概述</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cs="宋体"/>
                <w:b w:val="0"/>
                <w:bCs/>
                <w:color w:val="000000" w:themeColor="text1"/>
                <w:sz w:val="21"/>
                <w:szCs w:val="21"/>
                <w:lang w:val="en-US" w:eastAsia="zh-CN"/>
                <w14:textFill>
                  <w14:solidFill>
                    <w14:schemeClr w14:val="tx1"/>
                  </w14:solidFill>
                </w14:textFill>
              </w:rPr>
            </w:pPr>
            <w:r>
              <w:rPr>
                <w:rFonts w:hint="eastAsia" w:ascii="宋体" w:hAnsi="宋体" w:cs="宋体"/>
                <w:b w:val="0"/>
                <w:bCs/>
                <w:color w:val="000000" w:themeColor="text1"/>
                <w:sz w:val="21"/>
                <w:szCs w:val="21"/>
                <w:lang w:val="en-US" w:eastAsia="zh-CN"/>
                <w14:textFill>
                  <w14:solidFill>
                    <w14:schemeClr w14:val="tx1"/>
                  </w14:solidFill>
                </w14:textFill>
              </w:rPr>
              <w:t>2.汽车底盘传动系统检测与维修</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cs="宋体"/>
                <w:b w:val="0"/>
                <w:bCs/>
                <w:color w:val="000000" w:themeColor="text1"/>
                <w:sz w:val="21"/>
                <w:szCs w:val="21"/>
                <w:lang w:val="en-US" w:eastAsia="zh-CN"/>
                <w14:textFill>
                  <w14:solidFill>
                    <w14:schemeClr w14:val="tx1"/>
                  </w14:solidFill>
                </w14:textFill>
              </w:rPr>
            </w:pPr>
            <w:r>
              <w:rPr>
                <w:rFonts w:hint="eastAsia" w:ascii="宋体" w:hAnsi="宋体" w:cs="宋体"/>
                <w:b w:val="0"/>
                <w:bCs/>
                <w:color w:val="000000" w:themeColor="text1"/>
                <w:sz w:val="21"/>
                <w:szCs w:val="21"/>
                <w:lang w:val="en-US" w:eastAsia="zh-CN"/>
                <w14:textFill>
                  <w14:solidFill>
                    <w14:schemeClr w14:val="tx1"/>
                  </w14:solidFill>
                </w14:textFill>
              </w:rPr>
              <w:t>3.汽车底盘行驶系统检测与维修</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cs="宋体"/>
                <w:b w:val="0"/>
                <w:bCs/>
                <w:color w:val="000000" w:themeColor="text1"/>
                <w:sz w:val="21"/>
                <w:szCs w:val="21"/>
                <w:lang w:val="en-US" w:eastAsia="zh-CN"/>
                <w14:textFill>
                  <w14:solidFill>
                    <w14:schemeClr w14:val="tx1"/>
                  </w14:solidFill>
                </w14:textFill>
              </w:rPr>
            </w:pPr>
            <w:r>
              <w:rPr>
                <w:rFonts w:hint="eastAsia" w:ascii="宋体" w:hAnsi="宋体" w:cs="宋体"/>
                <w:b w:val="0"/>
                <w:bCs/>
                <w:color w:val="000000" w:themeColor="text1"/>
                <w:sz w:val="21"/>
                <w:szCs w:val="21"/>
                <w:lang w:val="en-US" w:eastAsia="zh-CN"/>
                <w14:textFill>
                  <w14:solidFill>
                    <w14:schemeClr w14:val="tx1"/>
                  </w14:solidFill>
                </w14:textFill>
              </w:rPr>
              <w:t>4.汽车底盘转向系统检测与维修</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宋体" w:hAnsi="宋体" w:cs="宋体"/>
                <w:b w:val="0"/>
                <w:bCs/>
                <w:color w:val="000000" w:themeColor="text1"/>
                <w:sz w:val="21"/>
                <w:szCs w:val="21"/>
                <w:lang w:val="en-US" w:eastAsia="zh-CN"/>
                <w14:textFill>
                  <w14:solidFill>
                    <w14:schemeClr w14:val="tx1"/>
                  </w14:solidFill>
                </w14:textFill>
              </w:rPr>
            </w:pPr>
            <w:r>
              <w:rPr>
                <w:rFonts w:hint="eastAsia" w:ascii="宋体" w:hAnsi="宋体" w:cs="宋体"/>
                <w:b w:val="0"/>
                <w:bCs/>
                <w:color w:val="000000" w:themeColor="text1"/>
                <w:sz w:val="21"/>
                <w:szCs w:val="21"/>
                <w:lang w:val="en-US" w:eastAsia="zh-CN"/>
                <w14:textFill>
                  <w14:solidFill>
                    <w14:schemeClr w14:val="tx1"/>
                  </w14:solidFill>
                </w14:textFill>
              </w:rPr>
              <w:t>5.汽车底盘制动系统检测与维修</w:t>
            </w:r>
          </w:p>
        </w:tc>
        <w:tc>
          <w:tcPr>
            <w:tcW w:w="2675" w:type="dxa"/>
            <w:noWrap w:val="0"/>
            <w:vAlign w:val="center"/>
          </w:tcPr>
          <w:p>
            <w:pPr>
              <w:numPr>
                <w:ilvl w:val="0"/>
                <w:numId w:val="0"/>
              </w:numPr>
              <w:jc w:val="both"/>
              <w:rPr>
                <w:rFonts w:hint="eastAsia" w:ascii="宋体" w:hAnsi="宋体" w:cs="宋体"/>
                <w:sz w:val="21"/>
                <w:szCs w:val="21"/>
              </w:rPr>
            </w:pPr>
            <w:r>
              <w:rPr>
                <w:rFonts w:hint="eastAsia" w:ascii="宋体" w:hAnsi="宋体" w:eastAsia="宋体" w:cs="宋体"/>
                <w:sz w:val="21"/>
                <w:szCs w:val="21"/>
                <w:lang w:eastAsia="zh-CN"/>
              </w:rPr>
              <w:t>通过学习，</w:t>
            </w:r>
            <w:r>
              <w:rPr>
                <w:rFonts w:hint="eastAsia" w:ascii="宋体" w:hAnsi="宋体" w:cs="宋体"/>
                <w:sz w:val="21"/>
                <w:szCs w:val="21"/>
                <w:lang w:eastAsia="zh-CN"/>
              </w:rPr>
              <w:t>教师指导，</w:t>
            </w:r>
            <w:r>
              <w:rPr>
                <w:rFonts w:hint="eastAsia" w:ascii="宋体" w:hAnsi="宋体" w:eastAsia="宋体" w:cs="宋体"/>
                <w:sz w:val="21"/>
                <w:szCs w:val="21"/>
                <w:lang w:eastAsia="zh-CN"/>
              </w:rPr>
              <w:t>学生</w:t>
            </w:r>
            <w:r>
              <w:rPr>
                <w:rFonts w:hint="eastAsia" w:ascii="宋体" w:hAnsi="宋体" w:cs="宋体"/>
                <w:sz w:val="21"/>
                <w:szCs w:val="21"/>
                <w:lang w:eastAsia="zh-CN"/>
              </w:rPr>
              <w:t>能够达到以下要求：</w:t>
            </w:r>
          </w:p>
          <w:p>
            <w:pPr>
              <w:rPr>
                <w:rFonts w:hint="eastAsia" w:ascii="宋体" w:hAnsi="宋体" w:cs="宋体"/>
                <w:sz w:val="21"/>
                <w:szCs w:val="21"/>
              </w:rPr>
            </w:pPr>
            <w:r>
              <w:rPr>
                <w:rFonts w:hint="eastAsia" w:ascii="宋体" w:hAnsi="宋体" w:cs="宋体"/>
                <w:sz w:val="21"/>
                <w:szCs w:val="21"/>
              </w:rPr>
              <w:t>1.</w:t>
            </w:r>
            <w:r>
              <w:rPr>
                <w:rFonts w:hint="eastAsia" w:ascii="宋体" w:hAnsi="宋体" w:cs="宋体"/>
                <w:sz w:val="21"/>
                <w:szCs w:val="21"/>
                <w:lang w:val="en-US" w:eastAsia="zh-CN"/>
              </w:rPr>
              <w:t>能描述底盘的组成，辨识底盘四大系统的主要组成部件；</w:t>
            </w:r>
          </w:p>
          <w:p>
            <w:pPr>
              <w:rPr>
                <w:rFonts w:hint="eastAsia" w:ascii="宋体" w:hAnsi="宋体" w:eastAsia="宋体" w:cs="宋体"/>
                <w:b w:val="0"/>
                <w:bCs/>
                <w:color w:val="000000" w:themeColor="text1"/>
                <w:sz w:val="21"/>
                <w:szCs w:val="21"/>
                <w:lang w:val="en-US" w:eastAsia="zh-CN"/>
                <w14:textFill>
                  <w14:solidFill>
                    <w14:schemeClr w14:val="tx1"/>
                  </w14:solidFill>
                </w14:textFill>
              </w:rPr>
            </w:pPr>
            <w:r>
              <w:rPr>
                <w:rFonts w:hint="eastAsia" w:ascii="宋体" w:hAnsi="宋体" w:cs="宋体"/>
                <w:sz w:val="21"/>
                <w:szCs w:val="21"/>
                <w:lang w:val="en-US" w:eastAsia="zh-CN"/>
              </w:rPr>
              <w:t>2.能使用相关检测工具、设备对</w:t>
            </w:r>
            <w:r>
              <w:rPr>
                <w:rFonts w:hint="eastAsia" w:ascii="宋体" w:hAnsi="宋体" w:cs="宋体"/>
                <w:sz w:val="21"/>
                <w:szCs w:val="21"/>
              </w:rPr>
              <w:t>汽车底盘传动系统</w:t>
            </w:r>
            <w:r>
              <w:rPr>
                <w:rFonts w:hint="eastAsia" w:ascii="宋体" w:hAnsi="宋体" w:cs="宋体"/>
                <w:sz w:val="21"/>
                <w:szCs w:val="21"/>
                <w:lang w:eastAsia="zh-CN"/>
              </w:rPr>
              <w:t>、行驶系统、转向系统、制动系统等系统</w:t>
            </w:r>
            <w:r>
              <w:rPr>
                <w:rFonts w:hint="eastAsia" w:ascii="宋体" w:hAnsi="宋体" w:cs="宋体"/>
                <w:sz w:val="21"/>
                <w:szCs w:val="21"/>
              </w:rPr>
              <w:t>检测与维修</w:t>
            </w:r>
            <w:r>
              <w:rPr>
                <w:rFonts w:hint="eastAsia" w:ascii="宋体" w:hAnsi="宋体" w:cs="宋体"/>
                <w:sz w:val="21"/>
                <w:szCs w:val="21"/>
                <w:lang w:eastAsia="zh-CN"/>
              </w:rPr>
              <w:t>以及汽车底盘常见故障诊断与排除。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66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000000" w:themeColor="text1"/>
                <w:sz w:val="21"/>
                <w:szCs w:val="21"/>
                <w:lang w:val="en-US" w:eastAsia="zh-CN"/>
                <w14:textFill>
                  <w14:solidFill>
                    <w14:schemeClr w14:val="tx1"/>
                  </w14:solidFill>
                </w14:textFill>
              </w:rPr>
            </w:pPr>
            <w:r>
              <w:rPr>
                <w:rFonts w:hint="eastAsia" w:ascii="宋体" w:hAnsi="宋体" w:cs="宋体"/>
                <w:b w:val="0"/>
                <w:bCs/>
                <w:color w:val="000000" w:themeColor="text1"/>
                <w:sz w:val="21"/>
                <w:szCs w:val="21"/>
                <w:lang w:val="en-US" w:eastAsia="zh-CN"/>
                <w14:textFill>
                  <w14:solidFill>
                    <w14:schemeClr w14:val="tx1"/>
                  </w14:solidFill>
                </w14:textFill>
              </w:rPr>
              <w:t>3</w:t>
            </w:r>
          </w:p>
        </w:tc>
        <w:tc>
          <w:tcPr>
            <w:tcW w:w="14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color w:val="000000" w:themeColor="text1"/>
                <w:sz w:val="21"/>
                <w:szCs w:val="21"/>
                <w14:textFill>
                  <w14:solidFill>
                    <w14:schemeClr w14:val="tx1"/>
                  </w14:solidFill>
                </w14:textFill>
              </w:rPr>
            </w:pPr>
            <w:r>
              <w:rPr>
                <w:rFonts w:hint="eastAsia"/>
                <w:bCs/>
                <w:color w:val="000000"/>
                <w:sz w:val="21"/>
                <w:szCs w:val="21"/>
              </w:rPr>
              <w:t>汽车电气系统检测与维修</w:t>
            </w:r>
          </w:p>
        </w:tc>
        <w:tc>
          <w:tcPr>
            <w:tcW w:w="1719"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color w:val="000000" w:themeColor="text1"/>
                <w:sz w:val="21"/>
                <w:szCs w:val="21"/>
                <w:lang w:eastAsia="zh-CN"/>
                <w14:textFill>
                  <w14:solidFill>
                    <w14:schemeClr w14:val="tx1"/>
                  </w14:solidFill>
                </w14:textFill>
              </w:rPr>
            </w:pPr>
            <w:r>
              <w:rPr>
                <w:rFonts w:hint="eastAsia" w:ascii="宋体" w:hAnsi="宋体" w:cs="宋体"/>
                <w:b w:val="0"/>
                <w:bCs/>
                <w:color w:val="000000" w:themeColor="text1"/>
                <w:sz w:val="21"/>
                <w:szCs w:val="21"/>
                <w:lang w:eastAsia="zh-CN"/>
                <w14:textFill>
                  <w14:solidFill>
                    <w14:schemeClr w14:val="tx1"/>
                  </w14:solidFill>
                </w14:textFill>
              </w:rPr>
              <w:t>通过课程学习，使学生掌握</w:t>
            </w:r>
            <w:r>
              <w:rPr>
                <w:rFonts w:hint="eastAsia"/>
                <w:bCs/>
                <w:color w:val="000000"/>
                <w:sz w:val="21"/>
                <w:szCs w:val="21"/>
              </w:rPr>
              <w:t>汽车常用电子元件及电路知识</w:t>
            </w:r>
            <w:r>
              <w:rPr>
                <w:rFonts w:hint="eastAsia"/>
                <w:bCs/>
                <w:color w:val="000000"/>
                <w:sz w:val="21"/>
                <w:szCs w:val="21"/>
                <w:lang w:eastAsia="zh-CN"/>
              </w:rPr>
              <w:t>、</w:t>
            </w:r>
            <w:r>
              <w:rPr>
                <w:rFonts w:hint="eastAsia"/>
                <w:bCs/>
                <w:color w:val="000000"/>
                <w:sz w:val="21"/>
                <w:szCs w:val="21"/>
              </w:rPr>
              <w:t>汽车电路读图与分析</w:t>
            </w:r>
            <w:r>
              <w:rPr>
                <w:rFonts w:hint="eastAsia"/>
                <w:bCs/>
                <w:color w:val="000000"/>
                <w:sz w:val="21"/>
                <w:szCs w:val="21"/>
                <w:lang w:eastAsia="zh-CN"/>
              </w:rPr>
              <w:t>、汽车电气各系统的检测与维修、</w:t>
            </w:r>
            <w:r>
              <w:rPr>
                <w:rFonts w:hint="eastAsia"/>
                <w:bCs/>
                <w:color w:val="000000"/>
                <w:sz w:val="21"/>
                <w:szCs w:val="21"/>
              </w:rPr>
              <w:t>汽车常用电器装备的拆装与</w:t>
            </w:r>
            <w:r>
              <w:rPr>
                <w:rFonts w:hint="eastAsia"/>
                <w:bCs/>
                <w:color w:val="000000"/>
                <w:sz w:val="21"/>
                <w:szCs w:val="21"/>
                <w:lang w:eastAsia="zh-CN"/>
              </w:rPr>
              <w:t>测量</w:t>
            </w:r>
            <w:r>
              <w:rPr>
                <w:rFonts w:hint="eastAsia"/>
                <w:bCs/>
                <w:color w:val="000000"/>
                <w:sz w:val="21"/>
                <w:szCs w:val="21"/>
              </w:rPr>
              <w:t>、质量检验与性能测试</w:t>
            </w:r>
            <w:r>
              <w:rPr>
                <w:rFonts w:hint="eastAsia"/>
                <w:bCs/>
                <w:color w:val="000000"/>
                <w:sz w:val="21"/>
                <w:szCs w:val="21"/>
                <w:lang w:eastAsia="zh-CN"/>
              </w:rPr>
              <w:t>、汽车</w:t>
            </w:r>
            <w:r>
              <w:rPr>
                <w:rFonts w:hint="eastAsia"/>
                <w:bCs/>
                <w:color w:val="000000"/>
                <w:sz w:val="21"/>
                <w:szCs w:val="21"/>
              </w:rPr>
              <w:t>电气系统常见故障诊断</w:t>
            </w:r>
            <w:r>
              <w:rPr>
                <w:rFonts w:hint="eastAsia"/>
                <w:bCs/>
                <w:color w:val="000000"/>
                <w:sz w:val="21"/>
                <w:szCs w:val="21"/>
                <w:lang w:eastAsia="zh-CN"/>
              </w:rPr>
              <w:t>与排除。</w:t>
            </w:r>
          </w:p>
        </w:tc>
        <w:tc>
          <w:tcPr>
            <w:tcW w:w="1876" w:type="dxa"/>
            <w:noWrap w:val="0"/>
            <w:vAlign w:val="top"/>
          </w:tcPr>
          <w:p>
            <w:pPr>
              <w:jc w:val="both"/>
              <w:rPr>
                <w:rFonts w:hint="eastAsia" w:ascii="宋体" w:hAnsi="宋体" w:eastAsia="宋体" w:cs="宋体"/>
                <w:bCs/>
                <w:color w:val="000000"/>
                <w:sz w:val="21"/>
                <w:szCs w:val="21"/>
                <w:lang w:eastAsia="zh-CN"/>
              </w:rPr>
            </w:pPr>
            <w:bookmarkStart w:id="1" w:name="OLE_LINK16"/>
            <w:r>
              <w:rPr>
                <w:rFonts w:hint="eastAsia" w:ascii="宋体" w:hAnsi="宋体" w:cs="宋体"/>
                <w:bCs/>
                <w:color w:val="000000"/>
                <w:sz w:val="21"/>
                <w:szCs w:val="21"/>
              </w:rPr>
              <w:t>1.</w:t>
            </w:r>
            <w:r>
              <w:rPr>
                <w:rFonts w:hint="eastAsia" w:ascii="宋体" w:hAnsi="宋体" w:cs="宋体"/>
                <w:bCs/>
                <w:color w:val="000000"/>
                <w:sz w:val="21"/>
                <w:szCs w:val="21"/>
                <w:lang w:eastAsia="zh-CN"/>
              </w:rPr>
              <w:t>汽车电气系统的组成</w:t>
            </w:r>
          </w:p>
          <w:p>
            <w:pPr>
              <w:jc w:val="both"/>
              <w:rPr>
                <w:rFonts w:ascii="宋体" w:hAnsi="宋体" w:cs="宋体"/>
                <w:bCs/>
                <w:color w:val="000000"/>
                <w:sz w:val="21"/>
                <w:szCs w:val="21"/>
              </w:rPr>
            </w:pPr>
            <w:r>
              <w:rPr>
                <w:rFonts w:hint="eastAsia" w:ascii="宋体" w:hAnsi="宋体" w:cs="宋体"/>
                <w:bCs/>
                <w:color w:val="000000"/>
                <w:sz w:val="21"/>
                <w:szCs w:val="21"/>
              </w:rPr>
              <w:t>2.</w:t>
            </w:r>
            <w:r>
              <w:rPr>
                <w:rFonts w:hint="eastAsia" w:ascii="宋体" w:hAnsi="宋体" w:cs="宋体"/>
                <w:bCs/>
                <w:color w:val="000000"/>
                <w:sz w:val="21"/>
                <w:szCs w:val="21"/>
                <w:lang w:eastAsia="zh-CN"/>
              </w:rPr>
              <w:t>电源系统的</w:t>
            </w:r>
            <w:r>
              <w:rPr>
                <w:rFonts w:hint="eastAsia" w:ascii="宋体" w:hAnsi="宋体" w:cs="宋体"/>
                <w:bCs/>
                <w:color w:val="000000"/>
                <w:sz w:val="21"/>
                <w:szCs w:val="21"/>
              </w:rPr>
              <w:t>检测与维修</w:t>
            </w:r>
          </w:p>
          <w:p>
            <w:pPr>
              <w:jc w:val="both"/>
              <w:rPr>
                <w:rFonts w:ascii="宋体" w:hAnsi="宋体" w:cs="宋体"/>
                <w:bCs/>
                <w:color w:val="000000"/>
                <w:sz w:val="21"/>
                <w:szCs w:val="21"/>
              </w:rPr>
            </w:pPr>
            <w:r>
              <w:rPr>
                <w:rFonts w:hint="eastAsia" w:ascii="宋体" w:hAnsi="宋体" w:cs="宋体"/>
                <w:bCs/>
                <w:color w:val="000000"/>
                <w:sz w:val="21"/>
                <w:szCs w:val="21"/>
              </w:rPr>
              <w:t>3.</w:t>
            </w:r>
            <w:r>
              <w:rPr>
                <w:rFonts w:hint="eastAsia" w:ascii="宋体" w:hAnsi="宋体" w:cs="宋体"/>
                <w:bCs/>
                <w:color w:val="000000"/>
                <w:sz w:val="21"/>
                <w:szCs w:val="21"/>
                <w:lang w:eastAsia="zh-CN"/>
              </w:rPr>
              <w:t>启动系统的</w:t>
            </w:r>
            <w:r>
              <w:rPr>
                <w:rFonts w:hint="eastAsia" w:ascii="宋体" w:hAnsi="宋体" w:cs="宋体"/>
                <w:bCs/>
                <w:color w:val="000000"/>
                <w:sz w:val="21"/>
                <w:szCs w:val="21"/>
              </w:rPr>
              <w:t>检测与维修</w:t>
            </w:r>
          </w:p>
          <w:p>
            <w:pPr>
              <w:jc w:val="both"/>
              <w:rPr>
                <w:rFonts w:ascii="宋体" w:hAnsi="宋体" w:cs="宋体"/>
                <w:bCs/>
                <w:color w:val="000000"/>
                <w:sz w:val="21"/>
                <w:szCs w:val="21"/>
              </w:rPr>
            </w:pPr>
            <w:r>
              <w:rPr>
                <w:rFonts w:hint="eastAsia" w:ascii="宋体" w:hAnsi="宋体" w:cs="宋体"/>
                <w:bCs/>
                <w:color w:val="000000"/>
                <w:sz w:val="21"/>
                <w:szCs w:val="21"/>
              </w:rPr>
              <w:t>4.照明灯具与信号装置</w:t>
            </w:r>
            <w:r>
              <w:rPr>
                <w:rFonts w:hint="eastAsia" w:ascii="宋体" w:hAnsi="宋体" w:cs="宋体"/>
                <w:bCs/>
                <w:color w:val="000000"/>
                <w:sz w:val="21"/>
                <w:szCs w:val="21"/>
                <w:lang w:eastAsia="zh-CN"/>
              </w:rPr>
              <w:t>的</w:t>
            </w:r>
            <w:r>
              <w:rPr>
                <w:rFonts w:hint="eastAsia" w:ascii="宋体" w:hAnsi="宋体" w:cs="宋体"/>
                <w:bCs/>
                <w:color w:val="000000"/>
                <w:sz w:val="21"/>
                <w:szCs w:val="21"/>
              </w:rPr>
              <w:t>检测与维修</w:t>
            </w:r>
          </w:p>
          <w:p>
            <w:pPr>
              <w:jc w:val="both"/>
              <w:rPr>
                <w:rFonts w:ascii="宋体" w:hAnsi="宋体" w:cs="宋体"/>
                <w:bCs/>
                <w:color w:val="000000"/>
                <w:sz w:val="21"/>
                <w:szCs w:val="21"/>
              </w:rPr>
            </w:pPr>
            <w:r>
              <w:rPr>
                <w:rFonts w:hint="eastAsia" w:ascii="宋体" w:hAnsi="宋体" w:cs="宋体"/>
                <w:bCs/>
                <w:color w:val="000000"/>
                <w:sz w:val="21"/>
                <w:szCs w:val="21"/>
              </w:rPr>
              <w:t>5.仪表与报警装置</w:t>
            </w:r>
            <w:r>
              <w:rPr>
                <w:rFonts w:hint="eastAsia" w:ascii="宋体" w:hAnsi="宋体" w:cs="宋体"/>
                <w:bCs/>
                <w:color w:val="000000"/>
                <w:sz w:val="21"/>
                <w:szCs w:val="21"/>
                <w:lang w:eastAsia="zh-CN"/>
              </w:rPr>
              <w:t>的</w:t>
            </w:r>
            <w:r>
              <w:rPr>
                <w:rFonts w:hint="eastAsia" w:ascii="宋体" w:hAnsi="宋体" w:cs="宋体"/>
                <w:bCs/>
                <w:color w:val="000000"/>
                <w:sz w:val="21"/>
                <w:szCs w:val="21"/>
              </w:rPr>
              <w:t>检测与维修</w:t>
            </w:r>
          </w:p>
          <w:p>
            <w:pPr>
              <w:jc w:val="both"/>
              <w:rPr>
                <w:rFonts w:ascii="宋体" w:hAnsi="宋体" w:cs="宋体"/>
                <w:bCs/>
                <w:color w:val="000000"/>
                <w:sz w:val="21"/>
                <w:szCs w:val="21"/>
              </w:rPr>
            </w:pPr>
            <w:r>
              <w:rPr>
                <w:rFonts w:hint="eastAsia" w:ascii="宋体" w:hAnsi="宋体" w:cs="宋体"/>
                <w:bCs/>
                <w:color w:val="000000"/>
                <w:sz w:val="21"/>
                <w:szCs w:val="21"/>
              </w:rPr>
              <w:t>6.汽车辅助电器装置</w:t>
            </w:r>
            <w:r>
              <w:rPr>
                <w:rFonts w:hint="eastAsia" w:ascii="宋体" w:hAnsi="宋体" w:cs="宋体"/>
                <w:bCs/>
                <w:color w:val="000000"/>
                <w:sz w:val="21"/>
                <w:szCs w:val="21"/>
                <w:lang w:eastAsia="zh-CN"/>
              </w:rPr>
              <w:t>的</w:t>
            </w:r>
            <w:r>
              <w:rPr>
                <w:rFonts w:hint="eastAsia" w:ascii="宋体" w:hAnsi="宋体" w:cs="宋体"/>
                <w:bCs/>
                <w:color w:val="000000"/>
                <w:sz w:val="21"/>
                <w:szCs w:val="21"/>
              </w:rPr>
              <w:t>检测与维修</w:t>
            </w:r>
          </w:p>
          <w:p>
            <w:pPr>
              <w:jc w:val="both"/>
              <w:rPr>
                <w:rFonts w:ascii="宋体" w:hAnsi="宋体" w:cs="宋体"/>
                <w:bCs/>
                <w:color w:val="000000"/>
                <w:sz w:val="21"/>
                <w:szCs w:val="21"/>
              </w:rPr>
            </w:pPr>
            <w:r>
              <w:rPr>
                <w:rFonts w:hint="eastAsia" w:ascii="宋体" w:hAnsi="宋体" w:cs="宋体"/>
                <w:bCs/>
                <w:color w:val="000000"/>
                <w:sz w:val="21"/>
                <w:szCs w:val="21"/>
              </w:rPr>
              <w:t>7.汽车空调</w:t>
            </w:r>
            <w:r>
              <w:rPr>
                <w:rFonts w:hint="eastAsia" w:ascii="宋体" w:hAnsi="宋体" w:cs="宋体"/>
                <w:bCs/>
                <w:color w:val="000000"/>
                <w:sz w:val="21"/>
                <w:szCs w:val="21"/>
                <w:lang w:eastAsia="zh-CN"/>
              </w:rPr>
              <w:t>系统的</w:t>
            </w:r>
            <w:r>
              <w:rPr>
                <w:rFonts w:hint="eastAsia" w:ascii="宋体" w:hAnsi="宋体" w:cs="宋体"/>
                <w:bCs/>
                <w:color w:val="000000"/>
                <w:sz w:val="21"/>
                <w:szCs w:val="21"/>
              </w:rPr>
              <w:t>检测与维护</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cs="宋体"/>
                <w:bCs/>
                <w:color w:val="000000"/>
                <w:sz w:val="21"/>
                <w:szCs w:val="21"/>
              </w:rPr>
              <w:t>8.汽车点火系统</w:t>
            </w:r>
            <w:bookmarkEnd w:id="1"/>
            <w:r>
              <w:rPr>
                <w:rFonts w:hint="eastAsia" w:ascii="宋体" w:hAnsi="宋体" w:cs="宋体"/>
                <w:bCs/>
                <w:color w:val="000000"/>
                <w:sz w:val="21"/>
                <w:szCs w:val="21"/>
                <w:lang w:eastAsia="zh-CN"/>
              </w:rPr>
              <w:t>的</w:t>
            </w:r>
            <w:r>
              <w:rPr>
                <w:rFonts w:hint="eastAsia" w:ascii="宋体" w:hAnsi="宋体" w:cs="宋体"/>
                <w:bCs/>
                <w:color w:val="000000"/>
                <w:sz w:val="21"/>
                <w:szCs w:val="21"/>
              </w:rPr>
              <w:t>检测与维修</w:t>
            </w:r>
          </w:p>
        </w:tc>
        <w:tc>
          <w:tcPr>
            <w:tcW w:w="2675" w:type="dxa"/>
            <w:noWrap w:val="0"/>
            <w:vAlign w:val="top"/>
          </w:tcPr>
          <w:p>
            <w:pPr>
              <w:numPr>
                <w:ilvl w:val="0"/>
                <w:numId w:val="0"/>
              </w:numPr>
              <w:jc w:val="both"/>
              <w:rPr>
                <w:rFonts w:hint="eastAsia" w:ascii="宋体" w:hAnsi="宋体" w:cs="宋体"/>
                <w:bCs/>
                <w:color w:val="000000"/>
                <w:sz w:val="21"/>
                <w:szCs w:val="21"/>
              </w:rPr>
            </w:pPr>
            <w:r>
              <w:rPr>
                <w:rFonts w:hint="eastAsia" w:ascii="宋体" w:hAnsi="宋体" w:eastAsia="宋体" w:cs="宋体"/>
                <w:sz w:val="21"/>
                <w:szCs w:val="21"/>
                <w:lang w:eastAsia="zh-CN"/>
              </w:rPr>
              <w:t>通过学习，</w:t>
            </w:r>
            <w:r>
              <w:rPr>
                <w:rFonts w:hint="eastAsia" w:ascii="宋体" w:hAnsi="宋体" w:cs="宋体"/>
                <w:sz w:val="21"/>
                <w:szCs w:val="21"/>
                <w:lang w:eastAsia="zh-CN"/>
              </w:rPr>
              <w:t>教师指导，</w:t>
            </w:r>
            <w:r>
              <w:rPr>
                <w:rFonts w:hint="eastAsia" w:ascii="宋体" w:hAnsi="宋体" w:eastAsia="宋体" w:cs="宋体"/>
                <w:sz w:val="21"/>
                <w:szCs w:val="21"/>
                <w:lang w:eastAsia="zh-CN"/>
              </w:rPr>
              <w:t>学生</w:t>
            </w:r>
            <w:r>
              <w:rPr>
                <w:rFonts w:hint="eastAsia" w:ascii="宋体" w:hAnsi="宋体" w:cs="宋体"/>
                <w:sz w:val="21"/>
                <w:szCs w:val="21"/>
                <w:lang w:eastAsia="zh-CN"/>
              </w:rPr>
              <w:t>能够达到以下要求：</w:t>
            </w:r>
          </w:p>
          <w:p>
            <w:pPr>
              <w:jc w:val="both"/>
              <w:rPr>
                <w:rFonts w:hint="eastAsia" w:ascii="宋体" w:hAnsi="宋体" w:eastAsia="宋体" w:cs="宋体"/>
                <w:bCs/>
                <w:color w:val="000000"/>
                <w:sz w:val="21"/>
                <w:szCs w:val="21"/>
                <w:lang w:eastAsia="zh-CN"/>
              </w:rPr>
            </w:pPr>
            <w:r>
              <w:rPr>
                <w:rFonts w:hint="eastAsia" w:ascii="宋体" w:hAnsi="宋体" w:cs="宋体"/>
                <w:bCs/>
                <w:color w:val="000000"/>
                <w:sz w:val="21"/>
                <w:szCs w:val="21"/>
              </w:rPr>
              <w:t>1.</w:t>
            </w:r>
            <w:r>
              <w:rPr>
                <w:rFonts w:hint="eastAsia" w:ascii="宋体" w:hAnsi="宋体" w:cs="宋体"/>
                <w:bCs/>
                <w:color w:val="000000"/>
                <w:sz w:val="21"/>
                <w:szCs w:val="21"/>
                <w:lang w:eastAsia="zh-CN"/>
              </w:rPr>
              <w:t>能使用相关检测工具、仪表、设备对</w:t>
            </w:r>
            <w:r>
              <w:rPr>
                <w:rFonts w:hint="eastAsia" w:ascii="宋体" w:hAnsi="宋体" w:cs="宋体"/>
                <w:bCs/>
                <w:color w:val="000000"/>
                <w:sz w:val="21"/>
                <w:szCs w:val="21"/>
              </w:rPr>
              <w:t>蓄电池</w:t>
            </w:r>
            <w:r>
              <w:rPr>
                <w:rFonts w:hint="eastAsia" w:ascii="宋体" w:hAnsi="宋体" w:cs="宋体"/>
                <w:bCs/>
                <w:color w:val="000000"/>
                <w:sz w:val="21"/>
                <w:szCs w:val="21"/>
                <w:lang w:eastAsia="zh-CN"/>
              </w:rPr>
              <w:t>、发电机</w:t>
            </w:r>
            <w:r>
              <w:rPr>
                <w:rFonts w:hint="eastAsia" w:ascii="宋体" w:hAnsi="宋体" w:cs="宋体"/>
                <w:bCs/>
                <w:color w:val="000000"/>
                <w:sz w:val="21"/>
                <w:szCs w:val="21"/>
              </w:rPr>
              <w:t>检测与保养</w:t>
            </w:r>
            <w:r>
              <w:rPr>
                <w:rFonts w:hint="eastAsia" w:ascii="宋体" w:hAnsi="宋体" w:cs="宋体"/>
                <w:bCs/>
                <w:color w:val="000000"/>
                <w:sz w:val="21"/>
                <w:szCs w:val="21"/>
                <w:lang w:eastAsia="zh-CN"/>
              </w:rPr>
              <w:t>；</w:t>
            </w:r>
          </w:p>
          <w:p>
            <w:pPr>
              <w:jc w:val="both"/>
              <w:rPr>
                <w:rFonts w:hint="eastAsia" w:ascii="宋体" w:hAnsi="宋体" w:eastAsia="宋体" w:cs="宋体"/>
                <w:bCs/>
                <w:color w:val="000000"/>
                <w:sz w:val="21"/>
                <w:szCs w:val="21"/>
                <w:lang w:eastAsia="zh-CN"/>
              </w:rPr>
            </w:pPr>
            <w:r>
              <w:rPr>
                <w:rFonts w:hint="eastAsia" w:ascii="宋体" w:hAnsi="宋体" w:cs="宋体"/>
                <w:bCs/>
                <w:color w:val="000000"/>
                <w:sz w:val="21"/>
                <w:szCs w:val="21"/>
                <w:lang w:val="en-US" w:eastAsia="zh-CN"/>
              </w:rPr>
              <w:t>2</w:t>
            </w:r>
            <w:r>
              <w:rPr>
                <w:rFonts w:hint="eastAsia" w:ascii="宋体" w:hAnsi="宋体" w:cs="宋体"/>
                <w:bCs/>
                <w:color w:val="000000"/>
                <w:sz w:val="21"/>
                <w:szCs w:val="21"/>
              </w:rPr>
              <w:t>.</w:t>
            </w:r>
            <w:r>
              <w:rPr>
                <w:rFonts w:hint="eastAsia" w:ascii="宋体" w:hAnsi="宋体" w:cs="宋体"/>
                <w:bCs/>
                <w:color w:val="000000"/>
                <w:sz w:val="21"/>
                <w:szCs w:val="21"/>
                <w:lang w:eastAsia="zh-CN"/>
              </w:rPr>
              <w:t>能使用相关检测工具、仪表、设备对</w:t>
            </w:r>
            <w:r>
              <w:rPr>
                <w:rFonts w:hint="eastAsia" w:ascii="宋体" w:hAnsi="宋体" w:cs="宋体"/>
                <w:bCs/>
                <w:color w:val="000000"/>
                <w:sz w:val="21"/>
                <w:szCs w:val="21"/>
              </w:rPr>
              <w:t>起动机</w:t>
            </w:r>
            <w:r>
              <w:rPr>
                <w:rFonts w:hint="eastAsia" w:ascii="宋体" w:hAnsi="宋体" w:cs="宋体"/>
                <w:bCs/>
                <w:color w:val="000000"/>
                <w:sz w:val="21"/>
                <w:szCs w:val="21"/>
                <w:lang w:eastAsia="zh-CN"/>
              </w:rPr>
              <w:t>系统</w:t>
            </w:r>
            <w:r>
              <w:rPr>
                <w:rFonts w:hint="eastAsia" w:ascii="宋体" w:hAnsi="宋体" w:cs="宋体"/>
                <w:bCs/>
                <w:color w:val="000000"/>
                <w:sz w:val="21"/>
                <w:szCs w:val="21"/>
              </w:rPr>
              <w:t>检测与维修</w:t>
            </w:r>
            <w:r>
              <w:rPr>
                <w:rFonts w:hint="eastAsia" w:ascii="宋体" w:hAnsi="宋体" w:cs="宋体"/>
                <w:bCs/>
                <w:color w:val="000000"/>
                <w:sz w:val="21"/>
                <w:szCs w:val="21"/>
                <w:lang w:eastAsia="zh-CN"/>
              </w:rPr>
              <w:t>；</w:t>
            </w:r>
          </w:p>
          <w:p>
            <w:pPr>
              <w:jc w:val="both"/>
              <w:rPr>
                <w:rFonts w:ascii="宋体" w:hAnsi="宋体" w:cs="宋体"/>
                <w:bCs/>
                <w:color w:val="000000"/>
                <w:sz w:val="21"/>
                <w:szCs w:val="21"/>
              </w:rPr>
            </w:pPr>
            <w:r>
              <w:rPr>
                <w:rFonts w:hint="eastAsia" w:ascii="宋体" w:hAnsi="宋体" w:cs="宋体"/>
                <w:bCs/>
                <w:color w:val="000000"/>
                <w:sz w:val="21"/>
                <w:szCs w:val="21"/>
                <w:lang w:val="en-US" w:eastAsia="zh-CN"/>
              </w:rPr>
              <w:t>3</w:t>
            </w:r>
            <w:r>
              <w:rPr>
                <w:rFonts w:hint="eastAsia" w:ascii="宋体" w:hAnsi="宋体" w:cs="宋体"/>
                <w:bCs/>
                <w:color w:val="000000"/>
                <w:sz w:val="21"/>
                <w:szCs w:val="21"/>
              </w:rPr>
              <w:t>.</w:t>
            </w:r>
            <w:r>
              <w:rPr>
                <w:rFonts w:hint="eastAsia" w:ascii="宋体" w:hAnsi="宋体" w:cs="宋体"/>
                <w:bCs/>
                <w:color w:val="000000"/>
                <w:sz w:val="21"/>
                <w:szCs w:val="21"/>
                <w:lang w:eastAsia="zh-CN"/>
              </w:rPr>
              <w:t>能使用相关检测工具、仪表、设备对</w:t>
            </w:r>
            <w:r>
              <w:rPr>
                <w:rFonts w:hint="eastAsia" w:ascii="宋体" w:hAnsi="宋体" w:cs="宋体"/>
                <w:bCs/>
                <w:color w:val="000000"/>
                <w:sz w:val="21"/>
                <w:szCs w:val="21"/>
              </w:rPr>
              <w:t>照明灯具与信号装置</w:t>
            </w:r>
            <w:r>
              <w:rPr>
                <w:rFonts w:hint="eastAsia" w:ascii="宋体" w:hAnsi="宋体" w:cs="宋体"/>
                <w:bCs/>
                <w:color w:val="000000"/>
                <w:sz w:val="21"/>
                <w:szCs w:val="21"/>
                <w:lang w:eastAsia="zh-CN"/>
              </w:rPr>
              <w:t>、</w:t>
            </w:r>
            <w:r>
              <w:rPr>
                <w:rFonts w:hint="eastAsia" w:ascii="宋体" w:hAnsi="宋体" w:cs="宋体"/>
                <w:bCs/>
                <w:color w:val="000000"/>
                <w:sz w:val="21"/>
                <w:szCs w:val="21"/>
              </w:rPr>
              <w:t>仪表与报警</w:t>
            </w:r>
            <w:r>
              <w:rPr>
                <w:rFonts w:hint="eastAsia" w:ascii="宋体" w:hAnsi="宋体" w:cs="宋体"/>
                <w:bCs/>
                <w:color w:val="000000"/>
                <w:sz w:val="21"/>
                <w:szCs w:val="21"/>
                <w:lang w:eastAsia="zh-CN"/>
              </w:rPr>
              <w:t>装置、</w:t>
            </w:r>
            <w:r>
              <w:rPr>
                <w:rFonts w:hint="eastAsia" w:ascii="宋体" w:hAnsi="宋体" w:cs="宋体"/>
                <w:bCs/>
                <w:color w:val="000000"/>
                <w:sz w:val="21"/>
                <w:szCs w:val="21"/>
              </w:rPr>
              <w:t>辅助电器装置检测与维修</w:t>
            </w:r>
            <w:r>
              <w:rPr>
                <w:rFonts w:hint="eastAsia" w:ascii="宋体" w:hAnsi="宋体" w:cs="宋体"/>
                <w:bCs/>
                <w:color w:val="000000"/>
                <w:sz w:val="21"/>
                <w:szCs w:val="21"/>
                <w:lang w:eastAsia="zh-CN"/>
              </w:rPr>
              <w:t>；</w:t>
            </w:r>
          </w:p>
          <w:p>
            <w:pPr>
              <w:jc w:val="both"/>
              <w:rPr>
                <w:rFonts w:ascii="宋体" w:hAnsi="宋体" w:cs="宋体"/>
                <w:bCs/>
                <w:color w:val="000000"/>
                <w:sz w:val="21"/>
                <w:szCs w:val="21"/>
              </w:rPr>
            </w:pPr>
            <w:r>
              <w:rPr>
                <w:rFonts w:hint="eastAsia" w:ascii="宋体" w:hAnsi="宋体" w:cs="宋体"/>
                <w:bCs/>
                <w:color w:val="000000"/>
                <w:sz w:val="21"/>
                <w:szCs w:val="21"/>
                <w:lang w:val="en-US" w:eastAsia="zh-CN"/>
              </w:rPr>
              <w:t>4</w:t>
            </w:r>
            <w:r>
              <w:rPr>
                <w:rFonts w:hint="eastAsia" w:ascii="宋体" w:hAnsi="宋体" w:cs="宋体"/>
                <w:bCs/>
                <w:color w:val="000000"/>
                <w:sz w:val="21"/>
                <w:szCs w:val="21"/>
              </w:rPr>
              <w:t>.</w:t>
            </w:r>
            <w:r>
              <w:rPr>
                <w:rFonts w:hint="eastAsia" w:ascii="宋体" w:hAnsi="宋体" w:cs="宋体"/>
                <w:bCs/>
                <w:color w:val="000000"/>
                <w:sz w:val="21"/>
                <w:szCs w:val="21"/>
                <w:lang w:eastAsia="zh-CN"/>
              </w:rPr>
              <w:t>能使用相关检测工具、仪表、设备对</w:t>
            </w:r>
            <w:r>
              <w:rPr>
                <w:rFonts w:hint="eastAsia" w:ascii="宋体" w:hAnsi="宋体" w:cs="宋体"/>
                <w:bCs/>
                <w:color w:val="000000"/>
                <w:sz w:val="21"/>
                <w:szCs w:val="21"/>
              </w:rPr>
              <w:t>汽车空调检测与维护</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cs="宋体"/>
                <w:bCs/>
                <w:color w:val="000000"/>
                <w:sz w:val="21"/>
                <w:szCs w:val="21"/>
                <w:lang w:val="en-US" w:eastAsia="zh-CN"/>
              </w:rPr>
              <w:t>5</w:t>
            </w:r>
            <w:r>
              <w:rPr>
                <w:rFonts w:hint="eastAsia" w:ascii="宋体" w:hAnsi="宋体" w:cs="宋体"/>
                <w:bCs/>
                <w:color w:val="000000"/>
                <w:sz w:val="21"/>
                <w:szCs w:val="21"/>
              </w:rPr>
              <w:t>.</w:t>
            </w:r>
            <w:r>
              <w:rPr>
                <w:rFonts w:hint="eastAsia" w:ascii="宋体" w:hAnsi="宋体" w:cs="宋体"/>
                <w:bCs/>
                <w:color w:val="000000"/>
                <w:sz w:val="21"/>
                <w:szCs w:val="21"/>
                <w:lang w:eastAsia="zh-CN"/>
              </w:rPr>
              <w:t>能使用相关检测工具、仪表、设备对</w:t>
            </w:r>
            <w:r>
              <w:rPr>
                <w:rFonts w:hint="eastAsia" w:ascii="宋体" w:hAnsi="宋体" w:cs="宋体"/>
                <w:bCs/>
                <w:color w:val="000000"/>
                <w:sz w:val="21"/>
                <w:szCs w:val="21"/>
              </w:rPr>
              <w:t>汽车点火系统检测与维修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66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000000" w:themeColor="text1"/>
                <w:sz w:val="21"/>
                <w:szCs w:val="21"/>
                <w:lang w:val="en-US" w:eastAsia="zh-CN"/>
                <w14:textFill>
                  <w14:solidFill>
                    <w14:schemeClr w14:val="tx1"/>
                  </w14:solidFill>
                </w14:textFill>
              </w:rPr>
            </w:pPr>
            <w:r>
              <w:rPr>
                <w:rFonts w:hint="eastAsia" w:ascii="宋体" w:hAnsi="宋体" w:cs="宋体"/>
                <w:b w:val="0"/>
                <w:bCs/>
                <w:color w:val="000000" w:themeColor="text1"/>
                <w:sz w:val="21"/>
                <w:szCs w:val="21"/>
                <w:lang w:val="en-US" w:eastAsia="zh-CN"/>
                <w14:textFill>
                  <w14:solidFill>
                    <w14:schemeClr w14:val="tx1"/>
                  </w14:solidFill>
                </w14:textFill>
              </w:rPr>
              <w:t>4</w:t>
            </w:r>
          </w:p>
        </w:tc>
        <w:tc>
          <w:tcPr>
            <w:tcW w:w="14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cs="宋体"/>
                <w:sz w:val="21"/>
                <w:szCs w:val="21"/>
              </w:rPr>
              <w:t>汽车质量评审与检验</w:t>
            </w:r>
          </w:p>
        </w:tc>
        <w:tc>
          <w:tcPr>
            <w:tcW w:w="1719"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color w:val="000000" w:themeColor="text1"/>
                <w:sz w:val="21"/>
                <w:szCs w:val="21"/>
                <w:lang w:eastAsia="zh-CN"/>
                <w14:textFill>
                  <w14:solidFill>
                    <w14:schemeClr w14:val="tx1"/>
                  </w14:solidFill>
                </w14:textFill>
              </w:rPr>
            </w:pPr>
            <w:r>
              <w:rPr>
                <w:rFonts w:hint="eastAsia" w:ascii="宋体" w:hAnsi="宋体" w:cs="宋体"/>
                <w:b w:val="0"/>
                <w:bCs/>
                <w:color w:val="000000" w:themeColor="text1"/>
                <w:sz w:val="21"/>
                <w:szCs w:val="21"/>
                <w:lang w:eastAsia="zh-CN"/>
                <w14:textFill>
                  <w14:solidFill>
                    <w14:schemeClr w14:val="tx1"/>
                  </w14:solidFill>
                </w14:textFill>
              </w:rPr>
              <w:t>通过课程学习，使学生掌握</w:t>
            </w:r>
            <w:r>
              <w:rPr>
                <w:rFonts w:hint="eastAsia" w:ascii="宋体" w:hAnsi="宋体" w:cs="宋体"/>
                <w:sz w:val="21"/>
                <w:szCs w:val="21"/>
              </w:rPr>
              <w:t>车辆外表面质量检验；车辆配合质量检验；车辆动态质量检验；车辆密封质量检验；底盘装配质量检验</w:t>
            </w:r>
            <w:r>
              <w:rPr>
                <w:rFonts w:hint="eastAsia" w:ascii="宋体" w:hAnsi="宋体" w:cs="宋体"/>
                <w:sz w:val="21"/>
                <w:szCs w:val="21"/>
                <w:lang w:eastAsia="zh-CN"/>
              </w:rPr>
              <w:t>。</w:t>
            </w:r>
          </w:p>
        </w:tc>
        <w:tc>
          <w:tcPr>
            <w:tcW w:w="1876" w:type="dxa"/>
            <w:noWrap w:val="0"/>
            <w:vAlign w:val="top"/>
          </w:tcPr>
          <w:p>
            <w:pPr>
              <w:jc w:val="both"/>
              <w:rPr>
                <w:rFonts w:ascii="宋体" w:hAnsi="宋体" w:cs="宋体"/>
                <w:sz w:val="21"/>
                <w:szCs w:val="21"/>
              </w:rPr>
            </w:pPr>
            <w:r>
              <w:rPr>
                <w:rFonts w:hint="eastAsia" w:ascii="宋体" w:hAnsi="宋体" w:cs="宋体"/>
                <w:sz w:val="21"/>
                <w:szCs w:val="21"/>
              </w:rPr>
              <w:t>1.车身修复技术质量检验</w:t>
            </w:r>
          </w:p>
          <w:p>
            <w:pPr>
              <w:jc w:val="both"/>
              <w:rPr>
                <w:rFonts w:hint="eastAsia" w:ascii="宋体" w:hAnsi="宋体" w:cs="宋体"/>
                <w:sz w:val="21"/>
                <w:szCs w:val="21"/>
              </w:rPr>
            </w:pPr>
            <w:r>
              <w:rPr>
                <w:rFonts w:hint="eastAsia" w:ascii="宋体" w:hAnsi="宋体" w:cs="宋体"/>
                <w:sz w:val="21"/>
                <w:szCs w:val="21"/>
                <w:lang w:val="en-US" w:eastAsia="zh-CN"/>
              </w:rPr>
              <w:t>2</w:t>
            </w:r>
            <w:r>
              <w:rPr>
                <w:rFonts w:hint="eastAsia" w:ascii="宋体" w:hAnsi="宋体" w:cs="宋体"/>
                <w:sz w:val="21"/>
                <w:szCs w:val="21"/>
              </w:rPr>
              <w:t>.车身密封质量检验</w:t>
            </w:r>
          </w:p>
          <w:p>
            <w:pPr>
              <w:jc w:val="both"/>
              <w:rPr>
                <w:rFonts w:ascii="宋体" w:hAnsi="宋体" w:cs="宋体"/>
                <w:sz w:val="21"/>
                <w:szCs w:val="21"/>
              </w:rPr>
            </w:pPr>
            <w:r>
              <w:rPr>
                <w:rFonts w:hint="eastAsia" w:ascii="宋体" w:hAnsi="宋体" w:cs="宋体"/>
                <w:sz w:val="21"/>
                <w:szCs w:val="21"/>
                <w:lang w:val="en-US" w:eastAsia="zh-CN"/>
              </w:rPr>
              <w:t>3</w:t>
            </w:r>
            <w:r>
              <w:rPr>
                <w:rFonts w:hint="eastAsia" w:ascii="宋体" w:hAnsi="宋体" w:cs="宋体"/>
                <w:sz w:val="21"/>
                <w:szCs w:val="21"/>
              </w:rPr>
              <w:t>.车辆大修质量检验</w:t>
            </w:r>
          </w:p>
          <w:p>
            <w:pPr>
              <w:jc w:val="both"/>
              <w:rPr>
                <w:rFonts w:ascii="宋体" w:hAnsi="宋体" w:cs="宋体"/>
                <w:sz w:val="21"/>
                <w:szCs w:val="21"/>
              </w:rPr>
            </w:pPr>
            <w:r>
              <w:rPr>
                <w:rFonts w:hint="eastAsia" w:ascii="宋体" w:hAnsi="宋体" w:cs="宋体"/>
                <w:sz w:val="21"/>
                <w:szCs w:val="21"/>
                <w:lang w:val="en-US" w:eastAsia="zh-CN"/>
              </w:rPr>
              <w:t>4</w:t>
            </w:r>
            <w:r>
              <w:rPr>
                <w:rFonts w:hint="eastAsia" w:ascii="宋体" w:hAnsi="宋体" w:cs="宋体"/>
                <w:sz w:val="21"/>
                <w:szCs w:val="21"/>
              </w:rPr>
              <w:t>.车辆大修后平稳性检验</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cs="宋体"/>
                <w:sz w:val="21"/>
                <w:szCs w:val="21"/>
              </w:rPr>
              <w:t>5.制动距离检验</w:t>
            </w:r>
          </w:p>
        </w:tc>
        <w:tc>
          <w:tcPr>
            <w:tcW w:w="2675" w:type="dxa"/>
            <w:noWrap w:val="0"/>
            <w:vAlign w:val="top"/>
          </w:tcPr>
          <w:p>
            <w:pPr>
              <w:numPr>
                <w:ilvl w:val="0"/>
                <w:numId w:val="0"/>
              </w:numPr>
              <w:jc w:val="both"/>
              <w:rPr>
                <w:rFonts w:hint="eastAsia" w:ascii="宋体" w:hAnsi="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通过学习，</w:t>
            </w:r>
            <w:r>
              <w:rPr>
                <w:rFonts w:hint="eastAsia" w:ascii="宋体" w:hAnsi="宋体" w:cs="宋体"/>
                <w:color w:val="000000" w:themeColor="text1"/>
                <w:sz w:val="21"/>
                <w:szCs w:val="21"/>
                <w:lang w:eastAsia="zh-CN"/>
                <w14:textFill>
                  <w14:solidFill>
                    <w14:schemeClr w14:val="tx1"/>
                  </w14:solidFill>
                </w14:textFill>
              </w:rPr>
              <w:t>教师指导，</w:t>
            </w:r>
            <w:r>
              <w:rPr>
                <w:rFonts w:hint="eastAsia" w:ascii="宋体" w:hAnsi="宋体" w:eastAsia="宋体" w:cs="宋体"/>
                <w:color w:val="000000" w:themeColor="text1"/>
                <w:sz w:val="21"/>
                <w:szCs w:val="21"/>
                <w:lang w:eastAsia="zh-CN"/>
                <w14:textFill>
                  <w14:solidFill>
                    <w14:schemeClr w14:val="tx1"/>
                  </w14:solidFill>
                </w14:textFill>
              </w:rPr>
              <w:t>学生</w:t>
            </w:r>
            <w:r>
              <w:rPr>
                <w:rFonts w:hint="eastAsia" w:ascii="宋体" w:hAnsi="宋体" w:cs="宋体"/>
                <w:color w:val="000000" w:themeColor="text1"/>
                <w:sz w:val="21"/>
                <w:szCs w:val="21"/>
                <w:lang w:eastAsia="zh-CN"/>
                <w14:textFill>
                  <w14:solidFill>
                    <w14:schemeClr w14:val="tx1"/>
                  </w14:solidFill>
                </w14:textFill>
              </w:rPr>
              <w:t>能够达到以下要求：</w:t>
            </w:r>
          </w:p>
          <w:p>
            <w:pPr>
              <w:jc w:val="both"/>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w:t>
            </w:r>
            <w:r>
              <w:rPr>
                <w:rFonts w:hint="eastAsia" w:ascii="宋体" w:hAnsi="宋体" w:cs="宋体"/>
                <w:color w:val="000000" w:themeColor="text1"/>
                <w:sz w:val="21"/>
                <w:szCs w:val="21"/>
                <w:lang w:eastAsia="zh-CN"/>
                <w14:textFill>
                  <w14:solidFill>
                    <w14:schemeClr w14:val="tx1"/>
                  </w14:solidFill>
                </w14:textFill>
              </w:rPr>
              <w:t>通过对修复后的车身进行质量检验，能检验判断</w:t>
            </w:r>
            <w:r>
              <w:rPr>
                <w:rFonts w:hint="eastAsia" w:ascii="宋体" w:hAnsi="宋体" w:cs="宋体"/>
                <w:color w:val="000000" w:themeColor="text1"/>
                <w:sz w:val="21"/>
                <w:szCs w:val="21"/>
                <w14:textFill>
                  <w14:solidFill>
                    <w14:schemeClr w14:val="tx1"/>
                  </w14:solidFill>
                </w14:textFill>
              </w:rPr>
              <w:t>车身修复</w:t>
            </w:r>
            <w:r>
              <w:rPr>
                <w:rFonts w:hint="eastAsia" w:ascii="宋体" w:hAnsi="宋体" w:cs="宋体"/>
                <w:color w:val="000000" w:themeColor="text1"/>
                <w:sz w:val="21"/>
                <w:szCs w:val="21"/>
                <w:lang w:eastAsia="zh-CN"/>
                <w14:textFill>
                  <w14:solidFill>
                    <w14:schemeClr w14:val="tx1"/>
                  </w14:solidFill>
                </w14:textFill>
              </w:rPr>
              <w:t>质量的是否达标；</w:t>
            </w:r>
          </w:p>
          <w:p>
            <w:pPr>
              <w:jc w:val="both"/>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2.</w:t>
            </w:r>
            <w:r>
              <w:rPr>
                <w:rFonts w:hint="eastAsia" w:ascii="宋体" w:hAnsi="宋体" w:cs="宋体"/>
                <w:color w:val="000000" w:themeColor="text1"/>
                <w:sz w:val="21"/>
                <w:szCs w:val="21"/>
                <w:lang w:eastAsia="zh-CN"/>
                <w14:textFill>
                  <w14:solidFill>
                    <w14:schemeClr w14:val="tx1"/>
                  </w14:solidFill>
                </w14:textFill>
              </w:rPr>
              <w:t>通过对车身密封质量的检验，能检验判断车身密封质量是否达标；</w:t>
            </w:r>
          </w:p>
          <w:p>
            <w:pPr>
              <w:jc w:val="both"/>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3.通过对</w:t>
            </w:r>
            <w:r>
              <w:rPr>
                <w:rFonts w:hint="eastAsia" w:ascii="宋体" w:hAnsi="宋体" w:cs="宋体"/>
                <w:color w:val="000000" w:themeColor="text1"/>
                <w:sz w:val="21"/>
                <w:szCs w:val="21"/>
                <w14:textFill>
                  <w14:solidFill>
                    <w14:schemeClr w14:val="tx1"/>
                  </w14:solidFill>
                </w14:textFill>
              </w:rPr>
              <w:t>大修</w:t>
            </w:r>
            <w:r>
              <w:rPr>
                <w:rFonts w:hint="eastAsia" w:ascii="宋体" w:hAnsi="宋体" w:cs="宋体"/>
                <w:color w:val="000000" w:themeColor="text1"/>
                <w:sz w:val="21"/>
                <w:szCs w:val="21"/>
                <w:lang w:eastAsia="zh-CN"/>
                <w14:textFill>
                  <w14:solidFill>
                    <w14:schemeClr w14:val="tx1"/>
                  </w14:solidFill>
                </w14:textFill>
              </w:rPr>
              <w:t>后的车辆进行质量检验，能检验判断其维修</w:t>
            </w:r>
            <w:r>
              <w:rPr>
                <w:rFonts w:hint="eastAsia" w:ascii="宋体" w:hAnsi="宋体" w:cs="宋体"/>
                <w:color w:val="000000" w:themeColor="text1"/>
                <w:sz w:val="21"/>
                <w:szCs w:val="21"/>
                <w14:textFill>
                  <w14:solidFill>
                    <w14:schemeClr w14:val="tx1"/>
                  </w14:solidFill>
                </w14:textFill>
              </w:rPr>
              <w:t>质量</w:t>
            </w:r>
            <w:r>
              <w:rPr>
                <w:rFonts w:hint="eastAsia" w:ascii="宋体" w:hAnsi="宋体" w:cs="宋体"/>
                <w:color w:val="000000" w:themeColor="text1"/>
                <w:sz w:val="21"/>
                <w:szCs w:val="21"/>
                <w:lang w:eastAsia="zh-CN"/>
                <w14:textFill>
                  <w14:solidFill>
                    <w14:schemeClr w14:val="tx1"/>
                  </w14:solidFill>
                </w14:textFill>
              </w:rPr>
              <w:t>是否达标；</w:t>
            </w:r>
          </w:p>
          <w:p>
            <w:pPr>
              <w:jc w:val="both"/>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4</w:t>
            </w:r>
            <w:r>
              <w:rPr>
                <w:rFonts w:hint="eastAsia" w:ascii="宋体" w:hAnsi="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eastAsia="zh-CN"/>
                <w14:textFill>
                  <w14:solidFill>
                    <w14:schemeClr w14:val="tx1"/>
                  </w14:solidFill>
                </w14:textFill>
              </w:rPr>
              <w:t>通过对</w:t>
            </w:r>
            <w:r>
              <w:rPr>
                <w:rFonts w:hint="eastAsia" w:ascii="宋体" w:hAnsi="宋体" w:cs="宋体"/>
                <w:color w:val="000000" w:themeColor="text1"/>
                <w:sz w:val="21"/>
                <w:szCs w:val="21"/>
                <w14:textFill>
                  <w14:solidFill>
                    <w14:schemeClr w14:val="tx1"/>
                  </w14:solidFill>
                </w14:textFill>
              </w:rPr>
              <w:t>大修后</w:t>
            </w:r>
            <w:r>
              <w:rPr>
                <w:rFonts w:hint="eastAsia" w:ascii="宋体" w:hAnsi="宋体" w:cs="宋体"/>
                <w:color w:val="000000" w:themeColor="text1"/>
                <w:sz w:val="21"/>
                <w:szCs w:val="21"/>
                <w:lang w:eastAsia="zh-CN"/>
                <w14:textFill>
                  <w14:solidFill>
                    <w14:schemeClr w14:val="tx1"/>
                  </w14:solidFill>
                </w14:textFill>
              </w:rPr>
              <w:t>车辆</w:t>
            </w:r>
            <w:r>
              <w:rPr>
                <w:rFonts w:hint="eastAsia" w:ascii="宋体" w:hAnsi="宋体" w:cs="宋体"/>
                <w:color w:val="000000" w:themeColor="text1"/>
                <w:sz w:val="21"/>
                <w:szCs w:val="21"/>
                <w14:textFill>
                  <w14:solidFill>
                    <w14:schemeClr w14:val="tx1"/>
                  </w14:solidFill>
                </w14:textFill>
              </w:rPr>
              <w:t>平稳性</w:t>
            </w:r>
            <w:r>
              <w:rPr>
                <w:rFonts w:hint="eastAsia" w:ascii="宋体" w:hAnsi="宋体" w:cs="宋体"/>
                <w:color w:val="000000" w:themeColor="text1"/>
                <w:sz w:val="21"/>
                <w:szCs w:val="21"/>
                <w:lang w:eastAsia="zh-CN"/>
                <w14:textFill>
                  <w14:solidFill>
                    <w14:schemeClr w14:val="tx1"/>
                  </w14:solidFill>
                </w14:textFill>
              </w:rPr>
              <w:t>的</w:t>
            </w:r>
            <w:r>
              <w:rPr>
                <w:rFonts w:hint="eastAsia" w:ascii="宋体" w:hAnsi="宋体" w:cs="宋体"/>
                <w:color w:val="000000" w:themeColor="text1"/>
                <w:sz w:val="21"/>
                <w:szCs w:val="21"/>
                <w14:textFill>
                  <w14:solidFill>
                    <w14:schemeClr w14:val="tx1"/>
                  </w14:solidFill>
                </w14:textFill>
              </w:rPr>
              <w:t>检验</w:t>
            </w:r>
            <w:r>
              <w:rPr>
                <w:rFonts w:hint="eastAsia" w:ascii="宋体" w:hAnsi="宋体" w:cs="宋体"/>
                <w:color w:val="000000" w:themeColor="text1"/>
                <w:sz w:val="21"/>
                <w:szCs w:val="21"/>
                <w:lang w:eastAsia="zh-CN"/>
                <w14:textFill>
                  <w14:solidFill>
                    <w14:schemeClr w14:val="tx1"/>
                  </w14:solidFill>
                </w14:textFill>
              </w:rPr>
              <w:t>，能检验判断车辆平稳性能是否达标；</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color w:val="000000" w:themeColor="text1"/>
                <w:sz w:val="21"/>
                <w:szCs w:val="21"/>
                <w:lang w:eastAsia="zh-CN"/>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5.</w:t>
            </w:r>
            <w:r>
              <w:rPr>
                <w:rFonts w:hint="eastAsia" w:ascii="宋体" w:hAnsi="宋体" w:cs="宋体"/>
                <w:color w:val="000000" w:themeColor="text1"/>
                <w:sz w:val="21"/>
                <w:szCs w:val="21"/>
                <w:lang w:eastAsia="zh-CN"/>
                <w14:textFill>
                  <w14:solidFill>
                    <w14:schemeClr w14:val="tx1"/>
                  </w14:solidFill>
                </w14:textFill>
              </w:rPr>
              <w:t>通过对大修后的车辆</w:t>
            </w:r>
            <w:r>
              <w:rPr>
                <w:rFonts w:hint="eastAsia" w:ascii="宋体" w:hAnsi="宋体" w:cs="宋体"/>
                <w:color w:val="000000" w:themeColor="text1"/>
                <w:sz w:val="21"/>
                <w:szCs w:val="21"/>
                <w14:textFill>
                  <w14:solidFill>
                    <w14:schemeClr w14:val="tx1"/>
                  </w14:solidFill>
                </w14:textFill>
              </w:rPr>
              <w:t>制动距离检验</w:t>
            </w:r>
            <w:r>
              <w:rPr>
                <w:rFonts w:hint="eastAsia" w:ascii="宋体" w:hAnsi="宋体" w:cs="宋体"/>
                <w:color w:val="000000" w:themeColor="text1"/>
                <w:sz w:val="21"/>
                <w:szCs w:val="21"/>
                <w:lang w:eastAsia="zh-CN"/>
                <w14:textFill>
                  <w14:solidFill>
                    <w14:schemeClr w14:val="tx1"/>
                  </w14:solidFill>
                </w14:textFill>
              </w:rPr>
              <w:t>，能检验判断车辆制动距离是否达标。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66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000000" w:themeColor="text1"/>
                <w:sz w:val="21"/>
                <w:szCs w:val="21"/>
                <w:lang w:val="en-US" w:eastAsia="zh-CN"/>
                <w14:textFill>
                  <w14:solidFill>
                    <w14:schemeClr w14:val="tx1"/>
                  </w14:solidFill>
                </w14:textFill>
              </w:rPr>
            </w:pPr>
            <w:r>
              <w:rPr>
                <w:rFonts w:hint="eastAsia" w:ascii="宋体" w:hAnsi="宋体" w:cs="宋体"/>
                <w:b w:val="0"/>
                <w:bCs/>
                <w:color w:val="000000" w:themeColor="text1"/>
                <w:sz w:val="21"/>
                <w:szCs w:val="21"/>
                <w:lang w:val="en-US" w:eastAsia="zh-CN"/>
                <w14:textFill>
                  <w14:solidFill>
                    <w14:schemeClr w14:val="tx1"/>
                  </w14:solidFill>
                </w14:textFill>
              </w:rPr>
              <w:t>5</w:t>
            </w:r>
          </w:p>
        </w:tc>
        <w:tc>
          <w:tcPr>
            <w:tcW w:w="14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s="宋体"/>
                <w:sz w:val="21"/>
                <w:szCs w:val="21"/>
              </w:rPr>
            </w:pPr>
            <w:r>
              <w:rPr>
                <w:rFonts w:hint="eastAsia" w:ascii="宋体" w:hAnsi="宋体" w:cs="宋体"/>
                <w:sz w:val="21"/>
                <w:szCs w:val="21"/>
              </w:rPr>
              <w:t>汽车检测与故障诊断</w:t>
            </w:r>
          </w:p>
        </w:tc>
        <w:tc>
          <w:tcPr>
            <w:tcW w:w="1719"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cs="宋体"/>
                <w:b w:val="0"/>
                <w:bCs/>
                <w:color w:val="000000" w:themeColor="text1"/>
                <w:sz w:val="21"/>
                <w:szCs w:val="21"/>
                <w:lang w:eastAsia="zh-CN"/>
                <w14:textFill>
                  <w14:solidFill>
                    <w14:schemeClr w14:val="tx1"/>
                  </w14:solidFill>
                </w14:textFill>
              </w:rPr>
              <w:t>通过课程学习，使学生掌握</w:t>
            </w:r>
            <w:r>
              <w:rPr>
                <w:rFonts w:hint="eastAsia" w:ascii="宋体" w:hAnsi="宋体" w:cs="宋体"/>
                <w:sz w:val="21"/>
                <w:szCs w:val="21"/>
              </w:rPr>
              <w:t>汽车性能及其检测方法；</w:t>
            </w:r>
            <w:r>
              <w:rPr>
                <w:rFonts w:hint="eastAsia" w:ascii="宋体" w:hAnsi="宋体" w:cs="宋体"/>
                <w:sz w:val="21"/>
                <w:szCs w:val="21"/>
                <w:lang w:eastAsia="zh-CN"/>
              </w:rPr>
              <w:t>会</w:t>
            </w:r>
            <w:r>
              <w:rPr>
                <w:rFonts w:hint="eastAsia" w:ascii="宋体" w:hAnsi="宋体" w:cs="宋体"/>
                <w:sz w:val="21"/>
                <w:szCs w:val="21"/>
              </w:rPr>
              <w:t>汽车典型检测设备的使用；</w:t>
            </w:r>
            <w:r>
              <w:rPr>
                <w:rFonts w:hint="eastAsia" w:ascii="宋体" w:hAnsi="宋体" w:cs="宋体"/>
                <w:sz w:val="21"/>
                <w:szCs w:val="21"/>
                <w:lang w:eastAsia="zh-CN"/>
              </w:rPr>
              <w:t>能了解</w:t>
            </w:r>
            <w:r>
              <w:rPr>
                <w:rFonts w:hint="eastAsia" w:ascii="宋体" w:hAnsi="宋体" w:cs="宋体"/>
                <w:sz w:val="21"/>
                <w:szCs w:val="21"/>
              </w:rPr>
              <w:t>汽车检测技术的发展动态；</w:t>
            </w:r>
            <w:r>
              <w:rPr>
                <w:rFonts w:hint="eastAsia" w:ascii="宋体" w:hAnsi="宋体" w:cs="宋体"/>
                <w:sz w:val="21"/>
                <w:szCs w:val="21"/>
                <w:lang w:eastAsia="zh-CN"/>
              </w:rPr>
              <w:t>能进行</w:t>
            </w:r>
            <w:r>
              <w:rPr>
                <w:rFonts w:hint="eastAsia" w:ascii="宋体" w:hAnsi="宋体" w:cs="宋体"/>
                <w:sz w:val="21"/>
                <w:szCs w:val="21"/>
              </w:rPr>
              <w:t>汽车综合故障诊断与排除</w:t>
            </w:r>
          </w:p>
        </w:tc>
        <w:tc>
          <w:tcPr>
            <w:tcW w:w="187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cs="宋体"/>
                <w:b w:val="0"/>
                <w:bCs/>
                <w:color w:val="000000" w:themeColor="text1"/>
                <w:sz w:val="21"/>
                <w:szCs w:val="21"/>
                <w:lang w:val="en-US" w:eastAsia="zh-CN"/>
                <w14:textFill>
                  <w14:solidFill>
                    <w14:schemeClr w14:val="tx1"/>
                  </w14:solidFill>
                </w14:textFill>
              </w:rPr>
            </w:pPr>
            <w:r>
              <w:rPr>
                <w:rFonts w:hint="eastAsia" w:ascii="宋体" w:hAnsi="宋体" w:cs="宋体"/>
                <w:b w:val="0"/>
                <w:bCs/>
                <w:color w:val="000000" w:themeColor="text1"/>
                <w:sz w:val="21"/>
                <w:szCs w:val="21"/>
                <w:lang w:val="en-US" w:eastAsia="zh-CN"/>
                <w14:textFill>
                  <w14:solidFill>
                    <w14:schemeClr w14:val="tx1"/>
                  </w14:solidFill>
                </w14:textFill>
              </w:rPr>
              <w:t>1.汽车故障诊断基础知识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宋体" w:hAnsi="宋体" w:cs="宋体"/>
                <w:b w:val="0"/>
                <w:bCs/>
                <w:color w:val="000000" w:themeColor="text1"/>
                <w:sz w:val="21"/>
                <w:szCs w:val="21"/>
                <w:lang w:val="en-US" w:eastAsia="zh-CN"/>
                <w14:textFill>
                  <w14:solidFill>
                    <w14:schemeClr w14:val="tx1"/>
                  </w14:solidFill>
                </w14:textFill>
              </w:rPr>
            </w:pPr>
            <w:r>
              <w:rPr>
                <w:rFonts w:hint="eastAsia" w:ascii="宋体" w:hAnsi="宋体" w:cs="宋体"/>
                <w:b w:val="0"/>
                <w:bCs/>
                <w:color w:val="000000" w:themeColor="text1"/>
                <w:sz w:val="21"/>
                <w:szCs w:val="21"/>
                <w:lang w:val="en-US" w:eastAsia="zh-CN"/>
                <w14:textFill>
                  <w14:solidFill>
                    <w14:schemeClr w14:val="tx1"/>
                  </w14:solidFill>
                </w14:textFill>
              </w:rPr>
              <w:t>2.汽车电气系统检测与故障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宋体" w:hAnsi="宋体" w:cs="宋体"/>
                <w:b w:val="0"/>
                <w:bCs/>
                <w:color w:val="000000" w:themeColor="text1"/>
                <w:sz w:val="21"/>
                <w:szCs w:val="21"/>
                <w:lang w:val="en-US" w:eastAsia="zh-CN"/>
                <w14:textFill>
                  <w14:solidFill>
                    <w14:schemeClr w14:val="tx1"/>
                  </w14:solidFill>
                </w14:textFill>
              </w:rPr>
            </w:pPr>
            <w:r>
              <w:rPr>
                <w:rFonts w:hint="eastAsia" w:ascii="宋体" w:hAnsi="宋体" w:cs="宋体"/>
                <w:b w:val="0"/>
                <w:bCs/>
                <w:color w:val="000000" w:themeColor="text1"/>
                <w:sz w:val="21"/>
                <w:szCs w:val="21"/>
                <w:lang w:val="en-US" w:eastAsia="zh-CN"/>
                <w14:textFill>
                  <w14:solidFill>
                    <w14:schemeClr w14:val="tx1"/>
                  </w14:solidFill>
                </w14:textFill>
              </w:rPr>
              <w:t>3.发动机两大机构检测与故障诊断</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宋体" w:hAnsi="宋体" w:cs="宋体"/>
                <w:b w:val="0"/>
                <w:bCs/>
                <w:color w:val="000000" w:themeColor="text1"/>
                <w:sz w:val="21"/>
                <w:szCs w:val="21"/>
                <w:lang w:val="en-US" w:eastAsia="zh-CN"/>
                <w14:textFill>
                  <w14:solidFill>
                    <w14:schemeClr w14:val="tx1"/>
                  </w14:solidFill>
                </w14:textFill>
              </w:rPr>
            </w:pPr>
            <w:r>
              <w:rPr>
                <w:rFonts w:hint="eastAsia" w:ascii="宋体" w:hAnsi="宋体" w:cs="宋体"/>
                <w:b w:val="0"/>
                <w:bCs/>
                <w:color w:val="000000" w:themeColor="text1"/>
                <w:sz w:val="21"/>
                <w:szCs w:val="21"/>
                <w:lang w:val="en-US" w:eastAsia="zh-CN"/>
                <w14:textFill>
                  <w14:solidFill>
                    <w14:schemeClr w14:val="tx1"/>
                  </w14:solidFill>
                </w14:textFill>
              </w:rPr>
              <w:t>4.发动机五大系统检测与故障诊断</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宋体" w:hAnsi="宋体" w:cs="宋体"/>
                <w:b w:val="0"/>
                <w:bCs/>
                <w:color w:val="000000" w:themeColor="text1"/>
                <w:sz w:val="21"/>
                <w:szCs w:val="21"/>
                <w:lang w:val="en-US" w:eastAsia="zh-CN"/>
                <w14:textFill>
                  <w14:solidFill>
                    <w14:schemeClr w14:val="tx1"/>
                  </w14:solidFill>
                </w14:textFill>
              </w:rPr>
            </w:pPr>
            <w:r>
              <w:rPr>
                <w:rFonts w:hint="eastAsia" w:ascii="宋体" w:hAnsi="宋体" w:cs="宋体"/>
                <w:b w:val="0"/>
                <w:bCs/>
                <w:color w:val="000000" w:themeColor="text1"/>
                <w:sz w:val="21"/>
                <w:szCs w:val="21"/>
                <w:lang w:val="en-US" w:eastAsia="zh-CN"/>
                <w14:textFill>
                  <w14:solidFill>
                    <w14:schemeClr w14:val="tx1"/>
                  </w14:solidFill>
                </w14:textFill>
              </w:rPr>
              <w:t>5.底盘传动系统检测与故障诊断</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cs="宋体"/>
                <w:b w:val="0"/>
                <w:bCs/>
                <w:color w:val="000000" w:themeColor="text1"/>
                <w:sz w:val="21"/>
                <w:szCs w:val="21"/>
                <w:lang w:val="en-US" w:eastAsia="zh-CN"/>
                <w14:textFill>
                  <w14:solidFill>
                    <w14:schemeClr w14:val="tx1"/>
                  </w14:solidFill>
                </w14:textFill>
              </w:rPr>
            </w:pPr>
            <w:r>
              <w:rPr>
                <w:rFonts w:hint="eastAsia" w:ascii="宋体" w:hAnsi="宋体" w:cs="宋体"/>
                <w:b w:val="0"/>
                <w:bCs/>
                <w:color w:val="000000" w:themeColor="text1"/>
                <w:sz w:val="21"/>
                <w:szCs w:val="21"/>
                <w:lang w:val="en-US" w:eastAsia="zh-CN"/>
                <w14:textFill>
                  <w14:solidFill>
                    <w14:schemeClr w14:val="tx1"/>
                  </w14:solidFill>
                </w14:textFill>
              </w:rPr>
              <w:t>6.底盘转向系统检测与故障诊断</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宋体" w:hAnsi="宋体" w:cs="宋体"/>
                <w:b w:val="0"/>
                <w:bCs/>
                <w:color w:val="000000" w:themeColor="text1"/>
                <w:sz w:val="21"/>
                <w:szCs w:val="21"/>
                <w:lang w:val="en-US" w:eastAsia="zh-CN"/>
                <w14:textFill>
                  <w14:solidFill>
                    <w14:schemeClr w14:val="tx1"/>
                  </w14:solidFill>
                </w14:textFill>
              </w:rPr>
            </w:pPr>
            <w:r>
              <w:rPr>
                <w:rFonts w:hint="eastAsia" w:ascii="宋体" w:hAnsi="宋体" w:cs="宋体"/>
                <w:b w:val="0"/>
                <w:bCs/>
                <w:color w:val="000000" w:themeColor="text1"/>
                <w:sz w:val="21"/>
                <w:szCs w:val="21"/>
                <w:lang w:val="en-US" w:eastAsia="zh-CN"/>
                <w14:textFill>
                  <w14:solidFill>
                    <w14:schemeClr w14:val="tx1"/>
                  </w14:solidFill>
                </w14:textFill>
              </w:rPr>
              <w:t>7.底盘行驶系统检测与故障诊断</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宋体" w:hAnsi="宋体" w:cs="宋体"/>
                <w:b w:val="0"/>
                <w:bCs/>
                <w:color w:val="000000" w:themeColor="text1"/>
                <w:sz w:val="21"/>
                <w:szCs w:val="21"/>
                <w:lang w:val="en-US" w:eastAsia="zh-CN"/>
                <w14:textFill>
                  <w14:solidFill>
                    <w14:schemeClr w14:val="tx1"/>
                  </w14:solidFill>
                </w14:textFill>
              </w:rPr>
            </w:pPr>
            <w:r>
              <w:rPr>
                <w:rFonts w:hint="eastAsia" w:ascii="宋体" w:hAnsi="宋体" w:cs="宋体"/>
                <w:b w:val="0"/>
                <w:bCs/>
                <w:color w:val="000000" w:themeColor="text1"/>
                <w:sz w:val="21"/>
                <w:szCs w:val="21"/>
                <w:lang w:val="en-US" w:eastAsia="zh-CN"/>
                <w14:textFill>
                  <w14:solidFill>
                    <w14:schemeClr w14:val="tx1"/>
                  </w14:solidFill>
                </w14:textFill>
              </w:rPr>
              <w:t>8.底盘制动系统检测与故障诊断</w:t>
            </w:r>
          </w:p>
        </w:tc>
        <w:tc>
          <w:tcPr>
            <w:tcW w:w="2675" w:type="dxa"/>
            <w:noWrap w:val="0"/>
            <w:vAlign w:val="center"/>
          </w:tcPr>
          <w:p>
            <w:pPr>
              <w:numPr>
                <w:ilvl w:val="0"/>
                <w:numId w:val="0"/>
              </w:numPr>
              <w:jc w:val="both"/>
              <w:rPr>
                <w:rFonts w:hint="eastAsia" w:ascii="宋体" w:hAnsi="宋体" w:cs="宋体"/>
                <w:sz w:val="21"/>
                <w:szCs w:val="21"/>
              </w:rPr>
            </w:pPr>
            <w:r>
              <w:rPr>
                <w:rFonts w:hint="eastAsia" w:ascii="宋体" w:hAnsi="宋体" w:eastAsia="宋体" w:cs="宋体"/>
                <w:color w:val="000000" w:themeColor="text1"/>
                <w:sz w:val="21"/>
                <w:szCs w:val="21"/>
                <w:lang w:eastAsia="zh-CN"/>
                <w14:textFill>
                  <w14:solidFill>
                    <w14:schemeClr w14:val="tx1"/>
                  </w14:solidFill>
                </w14:textFill>
              </w:rPr>
              <w:t>通过学习，</w:t>
            </w:r>
            <w:r>
              <w:rPr>
                <w:rFonts w:hint="eastAsia" w:ascii="宋体" w:hAnsi="宋体" w:cs="宋体"/>
                <w:color w:val="000000" w:themeColor="text1"/>
                <w:sz w:val="21"/>
                <w:szCs w:val="21"/>
                <w:lang w:eastAsia="zh-CN"/>
                <w14:textFill>
                  <w14:solidFill>
                    <w14:schemeClr w14:val="tx1"/>
                  </w14:solidFill>
                </w14:textFill>
              </w:rPr>
              <w:t>教师指导，</w:t>
            </w:r>
            <w:r>
              <w:rPr>
                <w:rFonts w:hint="eastAsia" w:ascii="宋体" w:hAnsi="宋体" w:eastAsia="宋体" w:cs="宋体"/>
                <w:color w:val="000000" w:themeColor="text1"/>
                <w:sz w:val="21"/>
                <w:szCs w:val="21"/>
                <w:lang w:eastAsia="zh-CN"/>
                <w14:textFill>
                  <w14:solidFill>
                    <w14:schemeClr w14:val="tx1"/>
                  </w14:solidFill>
                </w14:textFill>
              </w:rPr>
              <w:t>学生</w:t>
            </w:r>
            <w:r>
              <w:rPr>
                <w:rFonts w:hint="eastAsia" w:ascii="宋体" w:hAnsi="宋体" w:cs="宋体"/>
                <w:color w:val="000000" w:themeColor="text1"/>
                <w:sz w:val="21"/>
                <w:szCs w:val="21"/>
                <w:lang w:eastAsia="zh-CN"/>
                <w14:textFill>
                  <w14:solidFill>
                    <w14:schemeClr w14:val="tx1"/>
                  </w14:solidFill>
                </w14:textFill>
              </w:rPr>
              <w:t>能够达到以下要求：</w:t>
            </w:r>
          </w:p>
          <w:p>
            <w:pPr>
              <w:rPr>
                <w:rFonts w:hint="eastAsia" w:ascii="宋体" w:hAnsi="宋体" w:eastAsia="宋体" w:cs="宋体"/>
                <w:sz w:val="21"/>
                <w:szCs w:val="21"/>
                <w:lang w:eastAsia="zh-CN"/>
              </w:rPr>
            </w:pPr>
            <w:r>
              <w:rPr>
                <w:rFonts w:hint="eastAsia" w:ascii="宋体" w:hAnsi="宋体" w:cs="宋体"/>
                <w:sz w:val="21"/>
                <w:szCs w:val="21"/>
              </w:rPr>
              <w:t>1.</w:t>
            </w:r>
            <w:r>
              <w:rPr>
                <w:rFonts w:hint="eastAsia" w:ascii="宋体" w:hAnsi="宋体" w:cs="宋体"/>
                <w:sz w:val="21"/>
                <w:szCs w:val="21"/>
                <w:lang w:eastAsia="zh-CN"/>
              </w:rPr>
              <w:t>具有对汽车电气系统检测与故障诊断的能力；</w:t>
            </w:r>
          </w:p>
          <w:p>
            <w:pPr>
              <w:rPr>
                <w:rFonts w:hint="eastAsia" w:ascii="宋体" w:hAnsi="宋体" w:eastAsia="宋体" w:cs="宋体"/>
                <w:sz w:val="21"/>
                <w:szCs w:val="21"/>
                <w:lang w:eastAsia="zh-CN"/>
              </w:rPr>
            </w:pPr>
            <w:r>
              <w:rPr>
                <w:rFonts w:hint="eastAsia" w:ascii="宋体" w:hAnsi="宋体" w:cs="宋体"/>
                <w:sz w:val="21"/>
                <w:szCs w:val="21"/>
              </w:rPr>
              <w:t>2.</w:t>
            </w:r>
            <w:r>
              <w:rPr>
                <w:rFonts w:hint="eastAsia" w:ascii="宋体" w:hAnsi="宋体" w:cs="宋体"/>
                <w:sz w:val="21"/>
                <w:szCs w:val="21"/>
                <w:lang w:eastAsia="zh-CN"/>
              </w:rPr>
              <w:t>具有对发动机机械部位检测与故障诊断的能力；</w:t>
            </w:r>
          </w:p>
          <w:p>
            <w:pPr>
              <w:rPr>
                <w:rFonts w:hint="default" w:ascii="宋体" w:hAnsi="宋体" w:eastAsia="宋体" w:cs="宋体"/>
                <w:sz w:val="21"/>
                <w:szCs w:val="21"/>
                <w:lang w:val="en-US" w:eastAsia="zh-CN"/>
              </w:rPr>
            </w:pPr>
            <w:r>
              <w:rPr>
                <w:rFonts w:hint="eastAsia" w:ascii="宋体" w:hAnsi="宋体" w:cs="宋体"/>
                <w:sz w:val="21"/>
                <w:szCs w:val="21"/>
                <w:lang w:val="en-US" w:eastAsia="zh-CN"/>
              </w:rPr>
              <w:t>3.具有对发动机五大系统检测与故障诊断的能力；</w:t>
            </w:r>
          </w:p>
          <w:p>
            <w:pPr>
              <w:rPr>
                <w:rFonts w:hint="default" w:ascii="宋体" w:hAnsi="宋体" w:eastAsia="宋体" w:cs="宋体"/>
                <w:sz w:val="21"/>
                <w:szCs w:val="21"/>
                <w:lang w:val="en-US" w:eastAsia="zh-CN"/>
              </w:rPr>
            </w:pPr>
            <w:r>
              <w:rPr>
                <w:rFonts w:hint="eastAsia" w:ascii="宋体" w:hAnsi="宋体" w:cs="宋体"/>
                <w:sz w:val="21"/>
                <w:szCs w:val="21"/>
                <w:lang w:val="en-US" w:eastAsia="zh-CN"/>
              </w:rPr>
              <w:t>4.具有对发动机电控系统检测与故障诊断的能力；</w:t>
            </w:r>
          </w:p>
          <w:p>
            <w:pPr>
              <w:rPr>
                <w:rFonts w:hint="eastAsia" w:ascii="宋体" w:hAnsi="宋体" w:eastAsia="宋体" w:cs="宋体"/>
                <w:sz w:val="21"/>
                <w:szCs w:val="21"/>
                <w:lang w:eastAsia="zh-CN"/>
              </w:rPr>
            </w:pPr>
            <w:r>
              <w:rPr>
                <w:rFonts w:hint="eastAsia" w:ascii="宋体" w:hAnsi="宋体" w:cs="宋体"/>
                <w:sz w:val="21"/>
                <w:szCs w:val="21"/>
                <w:lang w:val="en-US" w:eastAsia="zh-CN"/>
              </w:rPr>
              <w:t>5.具有对</w:t>
            </w:r>
            <w:r>
              <w:rPr>
                <w:rFonts w:hint="eastAsia" w:ascii="宋体" w:hAnsi="宋体" w:cs="宋体"/>
                <w:sz w:val="21"/>
                <w:szCs w:val="21"/>
              </w:rPr>
              <w:t>汽车制动</w:t>
            </w:r>
            <w:r>
              <w:rPr>
                <w:rFonts w:hint="eastAsia" w:ascii="宋体" w:hAnsi="宋体" w:cs="宋体"/>
                <w:sz w:val="21"/>
                <w:szCs w:val="21"/>
                <w:lang w:eastAsia="zh-CN"/>
              </w:rPr>
              <w:t>系统</w:t>
            </w:r>
            <w:r>
              <w:rPr>
                <w:rFonts w:hint="eastAsia" w:ascii="宋体" w:hAnsi="宋体" w:cs="宋体"/>
                <w:sz w:val="21"/>
                <w:szCs w:val="21"/>
              </w:rPr>
              <w:t>检测</w:t>
            </w:r>
            <w:r>
              <w:rPr>
                <w:rFonts w:hint="eastAsia" w:ascii="宋体" w:hAnsi="宋体" w:cs="宋体"/>
                <w:sz w:val="21"/>
                <w:szCs w:val="21"/>
                <w:lang w:eastAsia="zh-CN"/>
              </w:rPr>
              <w:t>与故障诊断的能力；</w:t>
            </w:r>
          </w:p>
          <w:p>
            <w:pPr>
              <w:rPr>
                <w:rFonts w:hint="default" w:ascii="宋体" w:hAnsi="宋体" w:eastAsia="宋体" w:cs="宋体"/>
                <w:sz w:val="21"/>
                <w:szCs w:val="21"/>
                <w:lang w:val="en-US" w:eastAsia="zh-CN"/>
              </w:rPr>
            </w:pPr>
            <w:r>
              <w:rPr>
                <w:rFonts w:hint="eastAsia" w:ascii="宋体" w:hAnsi="宋体" w:cs="宋体"/>
                <w:sz w:val="21"/>
                <w:szCs w:val="21"/>
                <w:lang w:val="en-US" w:eastAsia="zh-CN"/>
              </w:rPr>
              <w:t>6.具有对汽车转向系统检测与故障诊断的能力；</w:t>
            </w:r>
          </w:p>
          <w:p>
            <w:pPr>
              <w:rPr>
                <w:rFonts w:hint="eastAsia" w:ascii="宋体" w:hAnsi="宋体" w:cs="宋体"/>
                <w:sz w:val="21"/>
                <w:szCs w:val="21"/>
                <w:lang w:val="en-US" w:eastAsia="zh-CN"/>
              </w:rPr>
            </w:pPr>
            <w:r>
              <w:rPr>
                <w:rFonts w:hint="eastAsia" w:ascii="宋体" w:hAnsi="宋体" w:cs="宋体"/>
                <w:sz w:val="21"/>
                <w:szCs w:val="21"/>
                <w:lang w:val="en-US" w:eastAsia="zh-CN"/>
              </w:rPr>
              <w:t>7.具有对汽车传动系统检测与故障诊断的能力；</w:t>
            </w:r>
          </w:p>
          <w:p>
            <w:pPr>
              <w:rPr>
                <w:rFonts w:hint="default" w:ascii="宋体" w:hAnsi="宋体" w:cs="宋体"/>
                <w:sz w:val="21"/>
                <w:szCs w:val="21"/>
                <w:lang w:val="en-US" w:eastAsia="zh-CN"/>
              </w:rPr>
            </w:pPr>
            <w:r>
              <w:rPr>
                <w:rFonts w:hint="eastAsia" w:ascii="宋体" w:hAnsi="宋体" w:cs="宋体"/>
                <w:sz w:val="21"/>
                <w:szCs w:val="21"/>
                <w:lang w:val="en-US" w:eastAsia="zh-CN"/>
              </w:rPr>
              <w:t>8.具有对汽车行驶系统检测与故障诊断的能力。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66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val="0"/>
                <w:bCs/>
                <w:color w:val="000000" w:themeColor="text1"/>
                <w:sz w:val="21"/>
                <w:szCs w:val="21"/>
                <w:lang w:val="en-US" w:eastAsia="zh-CN"/>
                <w14:textFill>
                  <w14:solidFill>
                    <w14:schemeClr w14:val="tx1"/>
                  </w14:solidFill>
                </w14:textFill>
              </w:rPr>
            </w:pPr>
            <w:r>
              <w:rPr>
                <w:rFonts w:hint="eastAsia" w:ascii="宋体" w:hAnsi="宋体" w:cs="宋体"/>
                <w:b w:val="0"/>
                <w:bCs/>
                <w:color w:val="000000" w:themeColor="text1"/>
                <w:sz w:val="21"/>
                <w:szCs w:val="21"/>
                <w:lang w:val="en-US" w:eastAsia="zh-CN"/>
                <w14:textFill>
                  <w14:solidFill>
                    <w14:schemeClr w14:val="tx1"/>
                  </w14:solidFill>
                </w14:textFill>
              </w:rPr>
              <w:t>6</w:t>
            </w:r>
          </w:p>
        </w:tc>
        <w:tc>
          <w:tcPr>
            <w:tcW w:w="14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s="宋体"/>
                <w:sz w:val="21"/>
                <w:szCs w:val="21"/>
              </w:rPr>
            </w:pPr>
            <w:r>
              <w:rPr>
                <w:rFonts w:hint="eastAsia" w:ascii="宋体" w:hAnsi="宋体" w:cs="宋体"/>
                <w:sz w:val="21"/>
                <w:szCs w:val="21"/>
              </w:rPr>
              <w:t>汽车电控系统检测与维修</w:t>
            </w:r>
          </w:p>
        </w:tc>
        <w:tc>
          <w:tcPr>
            <w:tcW w:w="1719"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cs="宋体"/>
                <w:b w:val="0"/>
                <w:bCs/>
                <w:color w:val="000000" w:themeColor="text1"/>
                <w:sz w:val="21"/>
                <w:szCs w:val="21"/>
                <w:lang w:eastAsia="zh-CN"/>
                <w14:textFill>
                  <w14:solidFill>
                    <w14:schemeClr w14:val="tx1"/>
                  </w14:solidFill>
                </w14:textFill>
              </w:rPr>
              <w:t>通过课程学习，使学生掌握</w:t>
            </w:r>
            <w:r>
              <w:rPr>
                <w:rFonts w:hint="eastAsia" w:ascii="宋体" w:hAnsi="宋体" w:cs="宋体"/>
                <w:sz w:val="21"/>
                <w:szCs w:val="21"/>
              </w:rPr>
              <w:t>电控发动机怠速稳定性、提速性、加速性能检测；排放污染性检测；各系统传感器、执行器拆装、检测；发动机综合故障诊断与排除</w:t>
            </w:r>
          </w:p>
        </w:tc>
        <w:tc>
          <w:tcPr>
            <w:tcW w:w="1876"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cs="宋体"/>
                <w:b w:val="0"/>
                <w:bCs/>
                <w:color w:val="000000" w:themeColor="text1"/>
                <w:sz w:val="21"/>
                <w:szCs w:val="21"/>
                <w:lang w:val="en-US" w:eastAsia="zh-CN"/>
                <w14:textFill>
                  <w14:solidFill>
                    <w14:schemeClr w14:val="tx1"/>
                  </w14:solidFill>
                </w14:textFill>
              </w:rPr>
            </w:pPr>
            <w:r>
              <w:rPr>
                <w:rFonts w:hint="eastAsia" w:ascii="宋体" w:hAnsi="宋体" w:cs="宋体"/>
                <w:b w:val="0"/>
                <w:bCs/>
                <w:color w:val="000000" w:themeColor="text1"/>
                <w:sz w:val="21"/>
                <w:szCs w:val="21"/>
                <w:lang w:val="en-US" w:eastAsia="zh-CN"/>
                <w14:textFill>
                  <w14:solidFill>
                    <w14:schemeClr w14:val="tx1"/>
                  </w14:solidFill>
                </w14:textFill>
              </w:rPr>
              <w:t>1.汽油发动机电控系统认知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cs="宋体"/>
                <w:b w:val="0"/>
                <w:bCs/>
                <w:color w:val="000000" w:themeColor="text1"/>
                <w:sz w:val="21"/>
                <w:szCs w:val="21"/>
                <w:lang w:val="en-US" w:eastAsia="zh-CN"/>
                <w14:textFill>
                  <w14:solidFill>
                    <w14:schemeClr w14:val="tx1"/>
                  </w14:solidFill>
                </w14:textFill>
              </w:rPr>
            </w:pPr>
            <w:r>
              <w:rPr>
                <w:rFonts w:hint="eastAsia" w:ascii="宋体" w:hAnsi="宋体" w:cs="宋体"/>
                <w:b w:val="0"/>
                <w:bCs/>
                <w:color w:val="000000" w:themeColor="text1"/>
                <w:sz w:val="21"/>
                <w:szCs w:val="21"/>
                <w:lang w:val="en-US" w:eastAsia="zh-CN"/>
                <w14:textFill>
                  <w14:solidFill>
                    <w14:schemeClr w14:val="tx1"/>
                  </w14:solidFill>
                </w14:textFill>
              </w:rPr>
              <w:t>2.空气供给系统检修</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cs="宋体"/>
                <w:b w:val="0"/>
                <w:bCs/>
                <w:color w:val="000000" w:themeColor="text1"/>
                <w:sz w:val="21"/>
                <w:szCs w:val="21"/>
                <w:lang w:val="en-US" w:eastAsia="zh-CN"/>
                <w14:textFill>
                  <w14:solidFill>
                    <w14:schemeClr w14:val="tx1"/>
                  </w14:solidFill>
                </w14:textFill>
              </w:rPr>
            </w:pPr>
            <w:r>
              <w:rPr>
                <w:rFonts w:hint="eastAsia" w:ascii="宋体" w:hAnsi="宋体" w:cs="宋体"/>
                <w:b w:val="0"/>
                <w:bCs/>
                <w:color w:val="000000" w:themeColor="text1"/>
                <w:sz w:val="21"/>
                <w:szCs w:val="21"/>
                <w:lang w:val="en-US" w:eastAsia="zh-CN"/>
                <w14:textFill>
                  <w14:solidFill>
                    <w14:schemeClr w14:val="tx1"/>
                  </w14:solidFill>
                </w14:textFill>
              </w:rPr>
              <w:t>3.燃油供给系统检修</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cs="宋体"/>
                <w:b w:val="0"/>
                <w:bCs/>
                <w:color w:val="000000" w:themeColor="text1"/>
                <w:sz w:val="21"/>
                <w:szCs w:val="21"/>
                <w:lang w:val="en-US" w:eastAsia="zh-CN"/>
                <w14:textFill>
                  <w14:solidFill>
                    <w14:schemeClr w14:val="tx1"/>
                  </w14:solidFill>
                </w14:textFill>
              </w:rPr>
            </w:pPr>
            <w:r>
              <w:rPr>
                <w:rFonts w:hint="eastAsia" w:ascii="宋体" w:hAnsi="宋体" w:cs="宋体"/>
                <w:b w:val="0"/>
                <w:bCs/>
                <w:color w:val="000000" w:themeColor="text1"/>
                <w:sz w:val="21"/>
                <w:szCs w:val="21"/>
                <w:lang w:val="en-US" w:eastAsia="zh-CN"/>
                <w14:textFill>
                  <w14:solidFill>
                    <w14:schemeClr w14:val="tx1"/>
                  </w14:solidFill>
                </w14:textFill>
              </w:rPr>
              <w:t>4.电控点火系统检修</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cs="宋体"/>
                <w:b w:val="0"/>
                <w:bCs/>
                <w:color w:val="000000" w:themeColor="text1"/>
                <w:sz w:val="21"/>
                <w:szCs w:val="21"/>
                <w:lang w:val="en-US" w:eastAsia="zh-CN"/>
                <w14:textFill>
                  <w14:solidFill>
                    <w14:schemeClr w14:val="tx1"/>
                  </w14:solidFill>
                </w14:textFill>
              </w:rPr>
            </w:pPr>
            <w:r>
              <w:rPr>
                <w:rFonts w:hint="eastAsia" w:ascii="宋体" w:hAnsi="宋体" w:cs="宋体"/>
                <w:b w:val="0"/>
                <w:bCs/>
                <w:color w:val="000000" w:themeColor="text1"/>
                <w:sz w:val="21"/>
                <w:szCs w:val="21"/>
                <w:lang w:val="en-US" w:eastAsia="zh-CN"/>
                <w14:textFill>
                  <w14:solidFill>
                    <w14:schemeClr w14:val="tx1"/>
                  </w14:solidFill>
                </w14:textFill>
              </w:rPr>
              <w:t>5.进气控制系统的检修</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cs="宋体"/>
                <w:b w:val="0"/>
                <w:bCs/>
                <w:color w:val="000000" w:themeColor="text1"/>
                <w:sz w:val="21"/>
                <w:szCs w:val="21"/>
                <w:lang w:val="en-US" w:eastAsia="zh-CN"/>
                <w14:textFill>
                  <w14:solidFill>
                    <w14:schemeClr w14:val="tx1"/>
                  </w14:solidFill>
                </w14:textFill>
              </w:rPr>
            </w:pPr>
            <w:r>
              <w:rPr>
                <w:rFonts w:hint="eastAsia" w:ascii="宋体" w:hAnsi="宋体" w:cs="宋体"/>
                <w:b w:val="0"/>
                <w:bCs/>
                <w:color w:val="000000" w:themeColor="text1"/>
                <w:sz w:val="21"/>
                <w:szCs w:val="21"/>
                <w:lang w:val="en-US" w:eastAsia="zh-CN"/>
                <w14:textFill>
                  <w14:solidFill>
                    <w14:schemeClr w14:val="tx1"/>
                  </w14:solidFill>
                </w14:textFill>
              </w:rPr>
              <w:t>6.排放控制系统的检修</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宋体" w:hAnsi="宋体" w:cs="宋体"/>
                <w:b w:val="0"/>
                <w:bCs/>
                <w:color w:val="000000" w:themeColor="text1"/>
                <w:sz w:val="21"/>
                <w:szCs w:val="21"/>
                <w:lang w:val="en-US" w:eastAsia="zh-CN"/>
                <w14:textFill>
                  <w14:solidFill>
                    <w14:schemeClr w14:val="tx1"/>
                  </w14:solidFill>
                </w14:textFill>
              </w:rPr>
            </w:pPr>
            <w:r>
              <w:rPr>
                <w:rFonts w:hint="eastAsia" w:ascii="宋体" w:hAnsi="宋体" w:cs="宋体"/>
                <w:b w:val="0"/>
                <w:bCs/>
                <w:color w:val="000000" w:themeColor="text1"/>
                <w:sz w:val="21"/>
                <w:szCs w:val="21"/>
                <w:lang w:val="en-US" w:eastAsia="zh-CN"/>
                <w14:textFill>
                  <w14:solidFill>
                    <w14:schemeClr w14:val="tx1"/>
                  </w14:solidFill>
                </w14:textFill>
              </w:rPr>
              <w:t>7.电控汽油机故障诊断与排除</w:t>
            </w:r>
          </w:p>
        </w:tc>
        <w:tc>
          <w:tcPr>
            <w:tcW w:w="2675" w:type="dxa"/>
            <w:noWrap w:val="0"/>
            <w:vAlign w:val="top"/>
          </w:tcPr>
          <w:p>
            <w:pPr>
              <w:numPr>
                <w:ilvl w:val="0"/>
                <w:numId w:val="0"/>
              </w:numPr>
              <w:jc w:val="both"/>
              <w:rPr>
                <w:rFonts w:hint="eastAsia" w:ascii="宋体" w:hAnsi="宋体" w:cs="宋体"/>
                <w:bCs/>
                <w:color w:val="000000"/>
                <w:sz w:val="21"/>
                <w:szCs w:val="21"/>
              </w:rPr>
            </w:pPr>
            <w:r>
              <w:rPr>
                <w:rFonts w:hint="eastAsia" w:ascii="宋体" w:hAnsi="宋体" w:eastAsia="宋体" w:cs="宋体"/>
                <w:color w:val="000000" w:themeColor="text1"/>
                <w:sz w:val="21"/>
                <w:szCs w:val="21"/>
                <w:lang w:eastAsia="zh-CN"/>
                <w14:textFill>
                  <w14:solidFill>
                    <w14:schemeClr w14:val="tx1"/>
                  </w14:solidFill>
                </w14:textFill>
              </w:rPr>
              <w:t>通过学习，</w:t>
            </w:r>
            <w:r>
              <w:rPr>
                <w:rFonts w:hint="eastAsia" w:ascii="宋体" w:hAnsi="宋体" w:cs="宋体"/>
                <w:color w:val="000000" w:themeColor="text1"/>
                <w:sz w:val="21"/>
                <w:szCs w:val="21"/>
                <w:lang w:eastAsia="zh-CN"/>
                <w14:textFill>
                  <w14:solidFill>
                    <w14:schemeClr w14:val="tx1"/>
                  </w14:solidFill>
                </w14:textFill>
              </w:rPr>
              <w:t>教师指导，</w:t>
            </w:r>
            <w:r>
              <w:rPr>
                <w:rFonts w:hint="eastAsia" w:ascii="宋体" w:hAnsi="宋体" w:eastAsia="宋体" w:cs="宋体"/>
                <w:color w:val="000000" w:themeColor="text1"/>
                <w:sz w:val="21"/>
                <w:szCs w:val="21"/>
                <w:lang w:eastAsia="zh-CN"/>
                <w14:textFill>
                  <w14:solidFill>
                    <w14:schemeClr w14:val="tx1"/>
                  </w14:solidFill>
                </w14:textFill>
              </w:rPr>
              <w:t>学生</w:t>
            </w:r>
            <w:r>
              <w:rPr>
                <w:rFonts w:hint="eastAsia" w:ascii="宋体" w:hAnsi="宋体" w:cs="宋体"/>
                <w:color w:val="000000" w:themeColor="text1"/>
                <w:sz w:val="21"/>
                <w:szCs w:val="21"/>
                <w:lang w:eastAsia="zh-CN"/>
                <w14:textFill>
                  <w14:solidFill>
                    <w14:schemeClr w14:val="tx1"/>
                  </w14:solidFill>
                </w14:textFill>
              </w:rPr>
              <w:t>能够达到以下要求：</w:t>
            </w:r>
          </w:p>
          <w:p>
            <w:pPr>
              <w:jc w:val="both"/>
              <w:rPr>
                <w:rFonts w:ascii="宋体" w:hAnsi="宋体" w:cs="宋体"/>
                <w:bCs/>
                <w:color w:val="000000"/>
                <w:sz w:val="21"/>
                <w:szCs w:val="21"/>
              </w:rPr>
            </w:pPr>
            <w:r>
              <w:rPr>
                <w:rFonts w:hint="eastAsia" w:ascii="宋体" w:hAnsi="宋体" w:cs="宋体"/>
                <w:bCs/>
                <w:color w:val="000000"/>
                <w:sz w:val="21"/>
                <w:szCs w:val="21"/>
              </w:rPr>
              <w:t>1.</w:t>
            </w:r>
            <w:r>
              <w:rPr>
                <w:rFonts w:hint="eastAsia" w:ascii="宋体" w:hAnsi="宋体" w:cs="宋体"/>
                <w:bCs/>
                <w:color w:val="000000"/>
                <w:sz w:val="21"/>
                <w:szCs w:val="21"/>
                <w:lang w:eastAsia="zh-CN"/>
              </w:rPr>
              <w:t>具有对空气供给系统检修的能力；</w:t>
            </w:r>
            <w:r>
              <w:rPr>
                <w:rFonts w:hint="eastAsia" w:ascii="宋体" w:hAnsi="宋体" w:cs="宋体"/>
                <w:bCs/>
                <w:color w:val="000000"/>
                <w:sz w:val="21"/>
                <w:szCs w:val="21"/>
              </w:rPr>
              <w:t xml:space="preserve">   </w:t>
            </w:r>
          </w:p>
          <w:p>
            <w:pPr>
              <w:jc w:val="both"/>
              <w:rPr>
                <w:rFonts w:hint="eastAsia" w:ascii="宋体" w:hAnsi="宋体" w:eastAsia="宋体" w:cs="宋体"/>
                <w:bCs/>
                <w:color w:val="000000"/>
                <w:sz w:val="21"/>
                <w:szCs w:val="21"/>
                <w:lang w:eastAsia="zh-CN"/>
              </w:rPr>
            </w:pPr>
            <w:r>
              <w:rPr>
                <w:rFonts w:hint="eastAsia" w:ascii="宋体" w:hAnsi="宋体" w:cs="宋体"/>
                <w:bCs/>
                <w:color w:val="000000"/>
                <w:sz w:val="21"/>
                <w:szCs w:val="21"/>
              </w:rPr>
              <w:t>2.</w:t>
            </w:r>
            <w:r>
              <w:rPr>
                <w:rFonts w:hint="eastAsia" w:ascii="宋体" w:hAnsi="宋体" w:cs="宋体"/>
                <w:bCs/>
                <w:color w:val="000000"/>
                <w:sz w:val="21"/>
                <w:szCs w:val="21"/>
                <w:lang w:eastAsia="zh-CN"/>
              </w:rPr>
              <w:t>具有对燃油供给系统检修的能力；</w:t>
            </w:r>
          </w:p>
          <w:p>
            <w:pPr>
              <w:jc w:val="both"/>
              <w:rPr>
                <w:rFonts w:ascii="宋体" w:hAnsi="宋体" w:cs="宋体"/>
                <w:bCs/>
                <w:color w:val="000000"/>
                <w:sz w:val="21"/>
                <w:szCs w:val="21"/>
              </w:rPr>
            </w:pPr>
            <w:r>
              <w:rPr>
                <w:rFonts w:hint="eastAsia" w:ascii="宋体" w:hAnsi="宋体" w:cs="宋体"/>
                <w:bCs/>
                <w:color w:val="000000"/>
                <w:sz w:val="21"/>
                <w:szCs w:val="21"/>
              </w:rPr>
              <w:t>3.</w:t>
            </w:r>
            <w:r>
              <w:rPr>
                <w:rFonts w:hint="eastAsia" w:ascii="宋体" w:hAnsi="宋体" w:cs="宋体"/>
                <w:bCs/>
                <w:color w:val="000000"/>
                <w:sz w:val="21"/>
                <w:szCs w:val="21"/>
                <w:lang w:eastAsia="zh-CN"/>
              </w:rPr>
              <w:t>具有对电控点火系统检修的能力；</w:t>
            </w:r>
            <w:r>
              <w:rPr>
                <w:rFonts w:hint="eastAsia" w:ascii="宋体" w:hAnsi="宋体" w:cs="宋体"/>
                <w:bCs/>
                <w:color w:val="000000"/>
                <w:sz w:val="21"/>
                <w:szCs w:val="21"/>
              </w:rPr>
              <w:t xml:space="preserve">  </w:t>
            </w:r>
          </w:p>
          <w:p>
            <w:pPr>
              <w:jc w:val="both"/>
              <w:rPr>
                <w:rFonts w:hint="eastAsia" w:ascii="宋体" w:hAnsi="宋体" w:cs="宋体"/>
                <w:bCs/>
                <w:color w:val="000000"/>
                <w:sz w:val="21"/>
                <w:szCs w:val="21"/>
                <w:lang w:eastAsia="zh-CN"/>
              </w:rPr>
            </w:pPr>
            <w:r>
              <w:rPr>
                <w:rFonts w:hint="eastAsia" w:ascii="宋体" w:hAnsi="宋体" w:cs="宋体"/>
                <w:bCs/>
                <w:color w:val="000000"/>
                <w:sz w:val="21"/>
                <w:szCs w:val="21"/>
              </w:rPr>
              <w:t>4.</w:t>
            </w:r>
            <w:r>
              <w:rPr>
                <w:rFonts w:hint="eastAsia" w:ascii="宋体" w:hAnsi="宋体" w:cs="宋体"/>
                <w:bCs/>
                <w:color w:val="000000"/>
                <w:sz w:val="21"/>
                <w:szCs w:val="21"/>
                <w:lang w:eastAsia="zh-CN"/>
              </w:rPr>
              <w:t>具有对进气、排放控制系统检修的能力；</w:t>
            </w:r>
          </w:p>
          <w:p>
            <w:pPr>
              <w:jc w:val="both"/>
              <w:rPr>
                <w:rFonts w:hint="default" w:ascii="宋体" w:hAnsi="宋体" w:cs="宋体"/>
                <w:bCs/>
                <w:color w:val="000000"/>
                <w:sz w:val="21"/>
                <w:szCs w:val="21"/>
                <w:lang w:val="en-US" w:eastAsia="zh-CN"/>
              </w:rPr>
            </w:pPr>
            <w:r>
              <w:rPr>
                <w:rFonts w:hint="eastAsia" w:ascii="宋体" w:hAnsi="宋体" w:cs="宋体"/>
                <w:bCs/>
                <w:color w:val="000000"/>
                <w:sz w:val="21"/>
                <w:szCs w:val="21"/>
                <w:lang w:val="en-US" w:eastAsia="zh-CN"/>
              </w:rPr>
              <w:t>5.具有对电控汽油发动机常见故障诊断与排除的能力。</w:t>
            </w:r>
          </w:p>
          <w:p>
            <w:pPr>
              <w:jc w:val="both"/>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cs="宋体"/>
                <w:bCs/>
                <w:color w:val="000000"/>
                <w:sz w:val="21"/>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66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b w:val="0"/>
                <w:bCs/>
                <w:color w:val="000000" w:themeColor="text1"/>
                <w:sz w:val="21"/>
                <w:szCs w:val="21"/>
                <w:lang w:val="en-US" w:eastAsia="zh-CN"/>
                <w14:textFill>
                  <w14:solidFill>
                    <w14:schemeClr w14:val="tx1"/>
                  </w14:solidFill>
                </w14:textFill>
              </w:rPr>
            </w:pPr>
            <w:r>
              <w:rPr>
                <w:rFonts w:hint="eastAsia" w:ascii="宋体" w:hAnsi="宋体" w:cs="宋体"/>
                <w:b w:val="0"/>
                <w:bCs/>
                <w:color w:val="000000" w:themeColor="text1"/>
                <w:sz w:val="21"/>
                <w:szCs w:val="21"/>
                <w:lang w:val="en-US" w:eastAsia="zh-CN"/>
                <w14:textFill>
                  <w14:solidFill>
                    <w14:schemeClr w14:val="tx1"/>
                  </w14:solidFill>
                </w14:textFill>
              </w:rPr>
              <w:t>7</w:t>
            </w:r>
          </w:p>
        </w:tc>
        <w:tc>
          <w:tcPr>
            <w:tcW w:w="14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s="宋体"/>
                <w:sz w:val="21"/>
                <w:szCs w:val="21"/>
              </w:rPr>
            </w:pPr>
            <w:r>
              <w:rPr>
                <w:rFonts w:hint="eastAsia" w:ascii="宋体" w:hAnsi="宋体" w:cs="宋体"/>
                <w:sz w:val="21"/>
                <w:szCs w:val="21"/>
              </w:rPr>
              <w:t>节能与新能源技术</w:t>
            </w:r>
          </w:p>
        </w:tc>
        <w:tc>
          <w:tcPr>
            <w:tcW w:w="1719"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cs="宋体"/>
                <w:b w:val="0"/>
                <w:bCs/>
                <w:color w:val="000000" w:themeColor="text1"/>
                <w:sz w:val="21"/>
                <w:szCs w:val="21"/>
                <w:lang w:eastAsia="zh-CN"/>
                <w14:textFill>
                  <w14:solidFill>
                    <w14:schemeClr w14:val="tx1"/>
                  </w14:solidFill>
                </w14:textFill>
              </w:rPr>
              <w:t>通过课程学习，使学生掌握</w:t>
            </w:r>
            <w:r>
              <w:rPr>
                <w:rFonts w:hint="eastAsia" w:ascii="宋体" w:hAnsi="宋体" w:cs="宋体"/>
                <w:sz w:val="21"/>
                <w:szCs w:val="21"/>
              </w:rPr>
              <w:t>节能与新能源相关知识；高压设备操作规程与安全规定；电动汽车动力电池、电机及电控系统的使用与维护；混合动力汽车技术等</w:t>
            </w:r>
          </w:p>
        </w:tc>
        <w:tc>
          <w:tcPr>
            <w:tcW w:w="1876"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cs="宋体"/>
                <w:b w:val="0"/>
                <w:bCs/>
                <w:color w:val="000000" w:themeColor="text1"/>
                <w:sz w:val="21"/>
                <w:szCs w:val="21"/>
                <w:lang w:val="en-US" w:eastAsia="zh-CN"/>
                <w14:textFill>
                  <w14:solidFill>
                    <w14:schemeClr w14:val="tx1"/>
                  </w14:solidFill>
                </w14:textFill>
              </w:rPr>
            </w:pPr>
            <w:r>
              <w:rPr>
                <w:rFonts w:hint="eastAsia" w:ascii="宋体" w:hAnsi="宋体" w:cs="宋体"/>
                <w:b w:val="0"/>
                <w:bCs/>
                <w:color w:val="000000" w:themeColor="text1"/>
                <w:sz w:val="21"/>
                <w:szCs w:val="21"/>
                <w:lang w:val="en-US" w:eastAsia="zh-CN"/>
                <w14:textFill>
                  <w14:solidFill>
                    <w14:schemeClr w14:val="tx1"/>
                  </w14:solidFill>
                </w14:textFill>
              </w:rPr>
              <w:t>1.综述</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cs="宋体"/>
                <w:b w:val="0"/>
                <w:bCs/>
                <w:color w:val="000000" w:themeColor="text1"/>
                <w:sz w:val="21"/>
                <w:szCs w:val="21"/>
                <w:lang w:val="en-US" w:eastAsia="zh-CN"/>
                <w14:textFill>
                  <w14:solidFill>
                    <w14:schemeClr w14:val="tx1"/>
                  </w14:solidFill>
                </w14:textFill>
              </w:rPr>
            </w:pPr>
            <w:r>
              <w:rPr>
                <w:rFonts w:hint="eastAsia" w:ascii="宋体" w:hAnsi="宋体" w:cs="宋体"/>
                <w:b w:val="0"/>
                <w:bCs/>
                <w:color w:val="000000" w:themeColor="text1"/>
                <w:sz w:val="21"/>
                <w:szCs w:val="21"/>
                <w:lang w:val="en-US" w:eastAsia="zh-CN"/>
                <w14:textFill>
                  <w14:solidFill>
                    <w14:schemeClr w14:val="tx1"/>
                  </w14:solidFill>
                </w14:textFill>
              </w:rPr>
              <w:t>2.电动汽车基础</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cs="宋体"/>
                <w:b w:val="0"/>
                <w:bCs/>
                <w:color w:val="000000" w:themeColor="text1"/>
                <w:sz w:val="21"/>
                <w:szCs w:val="21"/>
                <w:lang w:val="en-US" w:eastAsia="zh-CN"/>
                <w14:textFill>
                  <w14:solidFill>
                    <w14:schemeClr w14:val="tx1"/>
                  </w14:solidFill>
                </w14:textFill>
              </w:rPr>
            </w:pPr>
            <w:r>
              <w:rPr>
                <w:rFonts w:hint="eastAsia" w:ascii="宋体" w:hAnsi="宋体" w:cs="宋体"/>
                <w:b w:val="0"/>
                <w:bCs/>
                <w:color w:val="000000" w:themeColor="text1"/>
                <w:sz w:val="21"/>
                <w:szCs w:val="21"/>
                <w:lang w:val="en-US" w:eastAsia="zh-CN"/>
                <w14:textFill>
                  <w14:solidFill>
                    <w14:schemeClr w14:val="tx1"/>
                  </w14:solidFill>
                </w14:textFill>
              </w:rPr>
              <w:t>3.纯电动汽车</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cs="宋体"/>
                <w:b w:val="0"/>
                <w:bCs/>
                <w:color w:val="000000" w:themeColor="text1"/>
                <w:sz w:val="21"/>
                <w:szCs w:val="21"/>
                <w:lang w:val="en-US" w:eastAsia="zh-CN"/>
                <w14:textFill>
                  <w14:solidFill>
                    <w14:schemeClr w14:val="tx1"/>
                  </w14:solidFill>
                </w14:textFill>
              </w:rPr>
            </w:pPr>
            <w:r>
              <w:rPr>
                <w:rFonts w:hint="eastAsia" w:ascii="宋体" w:hAnsi="宋体" w:cs="宋体"/>
                <w:b w:val="0"/>
                <w:bCs/>
                <w:color w:val="000000" w:themeColor="text1"/>
                <w:sz w:val="21"/>
                <w:szCs w:val="21"/>
                <w:lang w:val="en-US" w:eastAsia="zh-CN"/>
                <w14:textFill>
                  <w14:solidFill>
                    <w14:schemeClr w14:val="tx1"/>
                  </w14:solidFill>
                </w14:textFill>
              </w:rPr>
              <w:t>4.混合动力汽车</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cs="宋体"/>
                <w:b w:val="0"/>
                <w:bCs/>
                <w:color w:val="000000" w:themeColor="text1"/>
                <w:sz w:val="21"/>
                <w:szCs w:val="21"/>
                <w:lang w:val="en-US" w:eastAsia="zh-CN"/>
                <w14:textFill>
                  <w14:solidFill>
                    <w14:schemeClr w14:val="tx1"/>
                  </w14:solidFill>
                </w14:textFill>
              </w:rPr>
            </w:pPr>
            <w:r>
              <w:rPr>
                <w:rFonts w:hint="eastAsia" w:ascii="宋体" w:hAnsi="宋体" w:cs="宋体"/>
                <w:b w:val="0"/>
                <w:bCs/>
                <w:color w:val="000000" w:themeColor="text1"/>
                <w:sz w:val="21"/>
                <w:szCs w:val="21"/>
                <w:lang w:val="en-US" w:eastAsia="zh-CN"/>
                <w14:textFill>
                  <w14:solidFill>
                    <w14:schemeClr w14:val="tx1"/>
                  </w14:solidFill>
                </w14:textFill>
              </w:rPr>
              <w:t>5.燃料电池电动汽车</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cs="宋体"/>
                <w:b w:val="0"/>
                <w:bCs/>
                <w:color w:val="000000" w:themeColor="text1"/>
                <w:sz w:val="21"/>
                <w:szCs w:val="21"/>
                <w:lang w:val="en-US" w:eastAsia="zh-CN"/>
                <w14:textFill>
                  <w14:solidFill>
                    <w14:schemeClr w14:val="tx1"/>
                  </w14:solidFill>
                </w14:textFill>
              </w:rPr>
            </w:pPr>
            <w:r>
              <w:rPr>
                <w:rFonts w:hint="eastAsia" w:ascii="宋体" w:hAnsi="宋体" w:cs="宋体"/>
                <w:b w:val="0"/>
                <w:bCs/>
                <w:color w:val="000000" w:themeColor="text1"/>
                <w:sz w:val="21"/>
                <w:szCs w:val="21"/>
                <w:lang w:val="en-US" w:eastAsia="zh-CN"/>
                <w14:textFill>
                  <w14:solidFill>
                    <w14:schemeClr w14:val="tx1"/>
                  </w14:solidFill>
                </w14:textFill>
              </w:rPr>
              <w:t>6.其他新能源汽车</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宋体" w:hAnsi="宋体" w:cs="宋体"/>
                <w:b w:val="0"/>
                <w:bCs/>
                <w:color w:val="000000" w:themeColor="text1"/>
                <w:sz w:val="21"/>
                <w:szCs w:val="21"/>
                <w:lang w:val="en-US" w:eastAsia="zh-CN"/>
                <w14:textFill>
                  <w14:solidFill>
                    <w14:schemeClr w14:val="tx1"/>
                  </w14:solidFill>
                </w14:textFill>
              </w:rPr>
            </w:pPr>
            <w:r>
              <w:rPr>
                <w:rFonts w:hint="eastAsia" w:ascii="宋体" w:hAnsi="宋体" w:cs="宋体"/>
                <w:b w:val="0"/>
                <w:bCs/>
                <w:color w:val="000000" w:themeColor="text1"/>
                <w:sz w:val="21"/>
                <w:szCs w:val="21"/>
                <w:lang w:val="en-US" w:eastAsia="zh-CN"/>
                <w14:textFill>
                  <w14:solidFill>
                    <w14:schemeClr w14:val="tx1"/>
                  </w14:solidFill>
                </w14:textFill>
              </w:rPr>
              <w:t>7.电动汽车的维修与保养</w:t>
            </w:r>
          </w:p>
        </w:tc>
        <w:tc>
          <w:tcPr>
            <w:tcW w:w="2675" w:type="dxa"/>
            <w:noWrap w:val="0"/>
            <w:vAlign w:val="top"/>
          </w:tcPr>
          <w:p>
            <w:pPr>
              <w:numPr>
                <w:ilvl w:val="0"/>
                <w:numId w:val="0"/>
              </w:numPr>
              <w:jc w:val="both"/>
              <w:rPr>
                <w:rFonts w:hint="eastAsia" w:ascii="宋体" w:hAnsi="宋体" w:cs="宋体"/>
                <w:bCs/>
                <w:color w:val="000000"/>
                <w:sz w:val="21"/>
                <w:szCs w:val="21"/>
              </w:rPr>
            </w:pPr>
            <w:r>
              <w:rPr>
                <w:rFonts w:hint="eastAsia" w:ascii="宋体" w:hAnsi="宋体" w:eastAsia="宋体" w:cs="宋体"/>
                <w:color w:val="000000" w:themeColor="text1"/>
                <w:sz w:val="21"/>
                <w:szCs w:val="21"/>
                <w:lang w:eastAsia="zh-CN"/>
                <w14:textFill>
                  <w14:solidFill>
                    <w14:schemeClr w14:val="tx1"/>
                  </w14:solidFill>
                </w14:textFill>
              </w:rPr>
              <w:t>通过学习，</w:t>
            </w:r>
            <w:r>
              <w:rPr>
                <w:rFonts w:hint="eastAsia" w:ascii="宋体" w:hAnsi="宋体" w:cs="宋体"/>
                <w:color w:val="000000" w:themeColor="text1"/>
                <w:sz w:val="21"/>
                <w:szCs w:val="21"/>
                <w:lang w:eastAsia="zh-CN"/>
                <w14:textFill>
                  <w14:solidFill>
                    <w14:schemeClr w14:val="tx1"/>
                  </w14:solidFill>
                </w14:textFill>
              </w:rPr>
              <w:t>教师指导，</w:t>
            </w:r>
            <w:r>
              <w:rPr>
                <w:rFonts w:hint="eastAsia" w:ascii="宋体" w:hAnsi="宋体" w:eastAsia="宋体" w:cs="宋体"/>
                <w:color w:val="000000" w:themeColor="text1"/>
                <w:sz w:val="21"/>
                <w:szCs w:val="21"/>
                <w:lang w:eastAsia="zh-CN"/>
                <w14:textFill>
                  <w14:solidFill>
                    <w14:schemeClr w14:val="tx1"/>
                  </w14:solidFill>
                </w14:textFill>
              </w:rPr>
              <w:t>学生</w:t>
            </w:r>
            <w:r>
              <w:rPr>
                <w:rFonts w:hint="eastAsia" w:ascii="宋体" w:hAnsi="宋体" w:cs="宋体"/>
                <w:color w:val="000000" w:themeColor="text1"/>
                <w:sz w:val="21"/>
                <w:szCs w:val="21"/>
                <w:lang w:eastAsia="zh-CN"/>
                <w14:textFill>
                  <w14:solidFill>
                    <w14:schemeClr w14:val="tx1"/>
                  </w14:solidFill>
                </w14:textFill>
              </w:rPr>
              <w:t>能够达到以下要求：</w:t>
            </w:r>
          </w:p>
          <w:p>
            <w:pPr>
              <w:keepNext w:val="0"/>
              <w:keepLines w:val="0"/>
              <w:pageBreakBefore w:val="0"/>
              <w:widowControl w:val="0"/>
              <w:tabs>
                <w:tab w:val="left" w:pos="599"/>
              </w:tabs>
              <w:kinsoku/>
              <w:wordWrap/>
              <w:overflowPunct/>
              <w:topLinePunct w:val="0"/>
              <w:autoSpaceDE/>
              <w:autoSpaceDN/>
              <w:bidi w:val="0"/>
              <w:adjustRightInd/>
              <w:snapToGrid/>
              <w:spacing w:line="240" w:lineRule="auto"/>
              <w:jc w:val="both"/>
              <w:textAlignment w:val="auto"/>
              <w:rPr>
                <w:rFonts w:hint="eastAsia" w:ascii="宋体" w:hAnsi="宋体" w:cs="宋体"/>
                <w:b w:val="0"/>
                <w:bCs/>
                <w:color w:val="000000" w:themeColor="text1"/>
                <w:sz w:val="21"/>
                <w:szCs w:val="21"/>
                <w:lang w:val="en-US" w:eastAsia="zh-CN"/>
                <w14:textFill>
                  <w14:solidFill>
                    <w14:schemeClr w14:val="tx1"/>
                  </w14:solidFill>
                </w14:textFill>
              </w:rPr>
            </w:pPr>
            <w:r>
              <w:rPr>
                <w:rFonts w:hint="eastAsia" w:ascii="宋体" w:hAnsi="宋体" w:cs="宋体"/>
                <w:b w:val="0"/>
                <w:bCs/>
                <w:color w:val="000000" w:themeColor="text1"/>
                <w:sz w:val="21"/>
                <w:szCs w:val="21"/>
                <w:lang w:val="en-US" w:eastAsia="zh-CN"/>
                <w14:textFill>
                  <w14:solidFill>
                    <w14:schemeClr w14:val="tx1"/>
                  </w14:solidFill>
                </w14:textFill>
              </w:rPr>
              <w:t>1.掌握新能源汽车相关知识，了解其特点；</w:t>
            </w:r>
          </w:p>
          <w:p>
            <w:pPr>
              <w:keepNext w:val="0"/>
              <w:keepLines w:val="0"/>
              <w:pageBreakBefore w:val="0"/>
              <w:widowControl w:val="0"/>
              <w:tabs>
                <w:tab w:val="left" w:pos="599"/>
              </w:tabs>
              <w:kinsoku/>
              <w:wordWrap/>
              <w:overflowPunct/>
              <w:topLinePunct w:val="0"/>
              <w:autoSpaceDE/>
              <w:autoSpaceDN/>
              <w:bidi w:val="0"/>
              <w:adjustRightInd/>
              <w:snapToGrid/>
              <w:spacing w:line="240" w:lineRule="auto"/>
              <w:jc w:val="both"/>
              <w:textAlignment w:val="auto"/>
              <w:rPr>
                <w:rFonts w:hint="eastAsia" w:ascii="宋体" w:hAnsi="宋体" w:cs="宋体"/>
                <w:b w:val="0"/>
                <w:bCs/>
                <w:color w:val="000000" w:themeColor="text1"/>
                <w:sz w:val="21"/>
                <w:szCs w:val="21"/>
                <w:lang w:val="en-US" w:eastAsia="zh-CN"/>
                <w14:textFill>
                  <w14:solidFill>
                    <w14:schemeClr w14:val="tx1"/>
                  </w14:solidFill>
                </w14:textFill>
              </w:rPr>
            </w:pPr>
            <w:r>
              <w:rPr>
                <w:rFonts w:hint="eastAsia" w:ascii="宋体" w:hAnsi="宋体" w:cs="宋体"/>
                <w:b w:val="0"/>
                <w:bCs/>
                <w:color w:val="000000" w:themeColor="text1"/>
                <w:sz w:val="21"/>
                <w:szCs w:val="21"/>
                <w:lang w:val="en-US" w:eastAsia="zh-CN"/>
                <w14:textFill>
                  <w14:solidFill>
                    <w14:schemeClr w14:val="tx1"/>
                  </w14:solidFill>
                </w14:textFill>
              </w:rPr>
              <w:t>2.掌握纯电动汽车的组成、结构、特点；</w:t>
            </w:r>
          </w:p>
          <w:p>
            <w:pPr>
              <w:keepNext w:val="0"/>
              <w:keepLines w:val="0"/>
              <w:pageBreakBefore w:val="0"/>
              <w:widowControl w:val="0"/>
              <w:tabs>
                <w:tab w:val="left" w:pos="599"/>
              </w:tabs>
              <w:kinsoku/>
              <w:wordWrap/>
              <w:overflowPunct/>
              <w:topLinePunct w:val="0"/>
              <w:autoSpaceDE/>
              <w:autoSpaceDN/>
              <w:bidi w:val="0"/>
              <w:adjustRightInd/>
              <w:snapToGrid/>
              <w:spacing w:line="240" w:lineRule="auto"/>
              <w:jc w:val="both"/>
              <w:textAlignment w:val="auto"/>
              <w:rPr>
                <w:rFonts w:hint="eastAsia" w:ascii="宋体" w:hAnsi="宋体" w:cs="宋体"/>
                <w:b w:val="0"/>
                <w:bCs/>
                <w:color w:val="000000" w:themeColor="text1"/>
                <w:sz w:val="21"/>
                <w:szCs w:val="21"/>
                <w:lang w:val="en-US" w:eastAsia="zh-CN"/>
                <w14:textFill>
                  <w14:solidFill>
                    <w14:schemeClr w14:val="tx1"/>
                  </w14:solidFill>
                </w14:textFill>
              </w:rPr>
            </w:pPr>
            <w:r>
              <w:rPr>
                <w:rFonts w:hint="eastAsia" w:ascii="宋体" w:hAnsi="宋体" w:cs="宋体"/>
                <w:b w:val="0"/>
                <w:bCs/>
                <w:color w:val="000000" w:themeColor="text1"/>
                <w:sz w:val="21"/>
                <w:szCs w:val="21"/>
                <w:lang w:val="en-US" w:eastAsia="zh-CN"/>
                <w14:textFill>
                  <w14:solidFill>
                    <w14:schemeClr w14:val="tx1"/>
                  </w14:solidFill>
                </w14:textFill>
              </w:rPr>
              <w:t>3.掌握混合动力汽车的组成、结构、特点；</w:t>
            </w:r>
          </w:p>
          <w:p>
            <w:pPr>
              <w:keepNext w:val="0"/>
              <w:keepLines w:val="0"/>
              <w:pageBreakBefore w:val="0"/>
              <w:widowControl w:val="0"/>
              <w:tabs>
                <w:tab w:val="left" w:pos="599"/>
              </w:tabs>
              <w:kinsoku/>
              <w:wordWrap/>
              <w:overflowPunct/>
              <w:topLinePunct w:val="0"/>
              <w:autoSpaceDE/>
              <w:autoSpaceDN/>
              <w:bidi w:val="0"/>
              <w:adjustRightInd/>
              <w:snapToGrid/>
              <w:spacing w:line="240" w:lineRule="auto"/>
              <w:jc w:val="both"/>
              <w:textAlignment w:val="auto"/>
              <w:rPr>
                <w:rFonts w:hint="eastAsia" w:ascii="宋体" w:hAnsi="宋体" w:cs="宋体"/>
                <w:b w:val="0"/>
                <w:bCs/>
                <w:color w:val="000000" w:themeColor="text1"/>
                <w:sz w:val="21"/>
                <w:szCs w:val="21"/>
                <w:lang w:val="en-US" w:eastAsia="zh-CN"/>
                <w14:textFill>
                  <w14:solidFill>
                    <w14:schemeClr w14:val="tx1"/>
                  </w14:solidFill>
                </w14:textFill>
              </w:rPr>
            </w:pPr>
            <w:r>
              <w:rPr>
                <w:rFonts w:hint="eastAsia" w:ascii="宋体" w:hAnsi="宋体" w:cs="宋体"/>
                <w:b w:val="0"/>
                <w:bCs/>
                <w:color w:val="000000" w:themeColor="text1"/>
                <w:sz w:val="21"/>
                <w:szCs w:val="21"/>
                <w:lang w:val="en-US" w:eastAsia="zh-CN"/>
                <w14:textFill>
                  <w14:solidFill>
                    <w14:schemeClr w14:val="tx1"/>
                  </w14:solidFill>
                </w14:textFill>
              </w:rPr>
              <w:t>4.掌握燃料电池电动汽车的组成、结构、特点；</w:t>
            </w:r>
          </w:p>
          <w:p>
            <w:pPr>
              <w:keepNext w:val="0"/>
              <w:keepLines w:val="0"/>
              <w:pageBreakBefore w:val="0"/>
              <w:widowControl w:val="0"/>
              <w:tabs>
                <w:tab w:val="left" w:pos="599"/>
              </w:tabs>
              <w:kinsoku/>
              <w:wordWrap/>
              <w:overflowPunct/>
              <w:topLinePunct w:val="0"/>
              <w:autoSpaceDE/>
              <w:autoSpaceDN/>
              <w:bidi w:val="0"/>
              <w:adjustRightInd/>
              <w:snapToGrid/>
              <w:spacing w:line="240" w:lineRule="auto"/>
              <w:jc w:val="both"/>
              <w:textAlignment w:val="auto"/>
              <w:rPr>
                <w:rFonts w:hint="eastAsia" w:ascii="宋体" w:hAnsi="宋体" w:cs="宋体"/>
                <w:b w:val="0"/>
                <w:bCs/>
                <w:color w:val="000000" w:themeColor="text1"/>
                <w:sz w:val="21"/>
                <w:szCs w:val="21"/>
                <w:lang w:val="en-US" w:eastAsia="zh-CN"/>
                <w14:textFill>
                  <w14:solidFill>
                    <w14:schemeClr w14:val="tx1"/>
                  </w14:solidFill>
                </w14:textFill>
              </w:rPr>
            </w:pPr>
            <w:r>
              <w:rPr>
                <w:rFonts w:hint="eastAsia" w:ascii="宋体" w:hAnsi="宋体" w:cs="宋体"/>
                <w:b w:val="0"/>
                <w:bCs/>
                <w:color w:val="000000" w:themeColor="text1"/>
                <w:sz w:val="21"/>
                <w:szCs w:val="21"/>
                <w:lang w:val="en-US" w:eastAsia="zh-CN"/>
                <w14:textFill>
                  <w14:solidFill>
                    <w14:schemeClr w14:val="tx1"/>
                  </w14:solidFill>
                </w14:textFill>
              </w:rPr>
              <w:t>5.掌握其他类型的新能源汽车组成、结构、特点；</w:t>
            </w:r>
          </w:p>
          <w:p>
            <w:pPr>
              <w:keepNext w:val="0"/>
              <w:keepLines w:val="0"/>
              <w:pageBreakBefore w:val="0"/>
              <w:widowControl w:val="0"/>
              <w:tabs>
                <w:tab w:val="left" w:pos="599"/>
              </w:tabs>
              <w:kinsoku/>
              <w:wordWrap/>
              <w:overflowPunct/>
              <w:topLinePunct w:val="0"/>
              <w:autoSpaceDE/>
              <w:autoSpaceDN/>
              <w:bidi w:val="0"/>
              <w:adjustRightInd/>
              <w:snapToGrid/>
              <w:spacing w:line="240" w:lineRule="auto"/>
              <w:jc w:val="both"/>
              <w:textAlignment w:val="auto"/>
              <w:rPr>
                <w:rFonts w:hint="default" w:ascii="宋体" w:hAnsi="宋体" w:cs="宋体"/>
                <w:b w:val="0"/>
                <w:bCs/>
                <w:color w:val="000000" w:themeColor="text1"/>
                <w:sz w:val="21"/>
                <w:szCs w:val="21"/>
                <w:lang w:val="en-US" w:eastAsia="zh-CN"/>
                <w14:textFill>
                  <w14:solidFill>
                    <w14:schemeClr w14:val="tx1"/>
                  </w14:solidFill>
                </w14:textFill>
              </w:rPr>
            </w:pPr>
            <w:r>
              <w:rPr>
                <w:rFonts w:hint="eastAsia" w:ascii="宋体" w:hAnsi="宋体" w:cs="宋体"/>
                <w:b w:val="0"/>
                <w:bCs/>
                <w:color w:val="000000" w:themeColor="text1"/>
                <w:sz w:val="21"/>
                <w:szCs w:val="21"/>
                <w:lang w:val="en-US" w:eastAsia="zh-CN"/>
                <w14:textFill>
                  <w14:solidFill>
                    <w14:schemeClr w14:val="tx1"/>
                  </w14:solidFill>
                </w14:textFill>
              </w:rPr>
              <w:t>6.了解电动汽车的维修与保养常用设备工具及其注意事项以及维修保养内容。</w:t>
            </w:r>
          </w:p>
        </w:tc>
      </w:tr>
    </w:tbl>
    <w:p>
      <w:pPr>
        <w:numPr>
          <w:ilvl w:val="0"/>
          <w:numId w:val="0"/>
        </w:numPr>
        <w:snapToGrid w:val="0"/>
        <w:spacing w:line="360" w:lineRule="auto"/>
        <w:rPr>
          <w:rFonts w:hint="eastAsia" w:ascii="宋体" w:hAnsi="宋体" w:cs="宋体"/>
          <w:bCs/>
          <w:color w:val="FF0000"/>
          <w:sz w:val="24"/>
          <w:lang w:eastAsia="zh-CN"/>
        </w:rPr>
      </w:pPr>
    </w:p>
    <w:p>
      <w:pPr>
        <w:numPr>
          <w:ilvl w:val="0"/>
          <w:numId w:val="0"/>
        </w:numPr>
        <w:snapToGrid w:val="0"/>
        <w:spacing w:line="360" w:lineRule="auto"/>
        <w:rPr>
          <w:rFonts w:hint="eastAsia" w:ascii="宋体" w:hAnsi="宋体" w:cs="宋体"/>
          <w:bCs/>
          <w:color w:val="FF0000"/>
          <w:sz w:val="24"/>
          <w:lang w:eastAsia="zh-CN"/>
        </w:rPr>
      </w:pPr>
    </w:p>
    <w:p>
      <w:pPr>
        <w:numPr>
          <w:ilvl w:val="0"/>
          <w:numId w:val="3"/>
        </w:numPr>
        <w:snapToGrid w:val="0"/>
        <w:spacing w:line="360" w:lineRule="auto"/>
        <w:ind w:left="0" w:leftChars="0" w:firstLine="480" w:firstLineChars="200"/>
        <w:rPr>
          <w:rFonts w:hint="eastAsia" w:ascii="宋体" w:hAnsi="宋体" w:cs="宋体"/>
          <w:bCs/>
          <w:color w:val="000000" w:themeColor="text1"/>
          <w:sz w:val="24"/>
          <w:lang w:eastAsia="zh-CN"/>
          <w14:textFill>
            <w14:solidFill>
              <w14:schemeClr w14:val="tx1"/>
            </w14:solidFill>
          </w14:textFill>
        </w:rPr>
      </w:pPr>
      <w:r>
        <w:rPr>
          <w:rFonts w:hint="eastAsia" w:ascii="宋体" w:hAnsi="宋体" w:cs="宋体"/>
          <w:bCs/>
          <w:color w:val="000000" w:themeColor="text1"/>
          <w:sz w:val="24"/>
          <w:lang w:eastAsia="zh-CN"/>
          <w14:textFill>
            <w14:solidFill>
              <w14:schemeClr w14:val="tx1"/>
            </w14:solidFill>
          </w14:textFill>
        </w:rPr>
        <w:t>专业模块课</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Chars="0" w:firstLine="480" w:firstLineChars="200"/>
        <w:textAlignment w:val="auto"/>
        <w:rPr>
          <w:rFonts w:hint="eastAsia" w:ascii="宋体" w:hAnsi="宋体" w:cs="宋体"/>
          <w:bCs/>
          <w:color w:val="000000" w:themeColor="text1"/>
          <w:sz w:val="24"/>
          <w:szCs w:val="24"/>
          <w:lang w:eastAsia="zh-CN"/>
          <w14:textFill>
            <w14:solidFill>
              <w14:schemeClr w14:val="tx1"/>
            </w14:solidFill>
          </w14:textFill>
        </w:rPr>
      </w:pPr>
      <w:r>
        <w:rPr>
          <w:rFonts w:hint="eastAsia" w:ascii="宋体" w:hAnsi="宋体" w:cs="宋体"/>
          <w:bCs/>
          <w:color w:val="000000" w:themeColor="text1"/>
          <w:sz w:val="24"/>
          <w:szCs w:val="24"/>
          <w:lang w:eastAsia="zh-CN"/>
          <w14:textFill>
            <w14:solidFill>
              <w14:schemeClr w14:val="tx1"/>
            </w14:solidFill>
          </w14:textFill>
        </w:rPr>
        <w:t>专业模块课程名称：</w:t>
      </w:r>
      <w:r>
        <w:rPr>
          <w:rFonts w:hint="eastAsia" w:ascii="宋体" w:hAnsi="宋体" w:cs="宋体"/>
          <w:sz w:val="24"/>
          <w:szCs w:val="24"/>
        </w:rPr>
        <w:t>汽车美容与装饰</w:t>
      </w:r>
      <w:r>
        <w:rPr>
          <w:rFonts w:hint="eastAsia" w:ascii="宋体" w:hAnsi="宋体" w:cs="宋体"/>
          <w:sz w:val="24"/>
          <w:szCs w:val="24"/>
          <w:lang w:eastAsia="zh-CN"/>
        </w:rPr>
        <w:t>、</w:t>
      </w:r>
      <w:r>
        <w:rPr>
          <w:rFonts w:hint="eastAsia" w:ascii="宋体" w:hAnsi="宋体" w:cs="宋体"/>
          <w:sz w:val="24"/>
          <w:szCs w:val="24"/>
        </w:rPr>
        <w:t>汽车钣金维修技术</w:t>
      </w:r>
      <w:r>
        <w:rPr>
          <w:rFonts w:hint="eastAsia" w:ascii="宋体" w:hAnsi="宋体" w:cs="宋体"/>
          <w:sz w:val="24"/>
          <w:szCs w:val="24"/>
          <w:lang w:eastAsia="zh-CN"/>
        </w:rPr>
        <w:t>、</w:t>
      </w:r>
      <w:r>
        <w:rPr>
          <w:rFonts w:hint="eastAsia" w:ascii="宋体" w:hAnsi="宋体" w:cs="宋体"/>
          <w:sz w:val="24"/>
          <w:szCs w:val="24"/>
        </w:rPr>
        <w:t>新能源汽车电池及管理系统检修</w:t>
      </w:r>
      <w:r>
        <w:rPr>
          <w:rFonts w:hint="eastAsia" w:ascii="宋体" w:hAnsi="宋体" w:cs="宋体"/>
          <w:sz w:val="24"/>
          <w:szCs w:val="24"/>
          <w:lang w:eastAsia="zh-CN"/>
        </w:rPr>
        <w:t>、</w:t>
      </w:r>
      <w:r>
        <w:rPr>
          <w:rFonts w:hint="eastAsia" w:ascii="宋体" w:hAnsi="宋体" w:cs="宋体"/>
          <w:sz w:val="24"/>
          <w:szCs w:val="24"/>
        </w:rPr>
        <w:t>新能源汽车电机及管理系统检修</w:t>
      </w:r>
      <w:r>
        <w:rPr>
          <w:rFonts w:hint="eastAsia" w:ascii="宋体" w:hAnsi="宋体" w:cs="宋体"/>
          <w:sz w:val="24"/>
          <w:szCs w:val="24"/>
          <w:lang w:eastAsia="zh-CN"/>
        </w:rPr>
        <w:t>、</w:t>
      </w:r>
      <w:r>
        <w:rPr>
          <w:rFonts w:hint="eastAsia" w:ascii="宋体" w:hAnsi="宋体" w:cs="宋体"/>
          <w:sz w:val="24"/>
          <w:szCs w:val="24"/>
        </w:rPr>
        <w:t>汽车保险与理赔</w:t>
      </w:r>
      <w:r>
        <w:rPr>
          <w:rFonts w:hint="eastAsia" w:ascii="宋体" w:hAnsi="宋体" w:cs="宋体"/>
          <w:sz w:val="24"/>
          <w:szCs w:val="24"/>
          <w:lang w:eastAsia="zh-CN"/>
        </w:rPr>
        <w:t>、</w:t>
      </w:r>
      <w:r>
        <w:rPr>
          <w:rFonts w:hint="eastAsia" w:ascii="宋体" w:hAnsi="宋体" w:cs="宋体"/>
          <w:sz w:val="24"/>
          <w:szCs w:val="24"/>
        </w:rPr>
        <w:t>汽车配件管理与营销</w:t>
      </w:r>
      <w:r>
        <w:rPr>
          <w:rFonts w:hint="eastAsia" w:ascii="宋体" w:hAnsi="宋体" w:cs="宋体"/>
          <w:sz w:val="24"/>
          <w:szCs w:val="24"/>
          <w:lang w:eastAsia="zh-CN"/>
        </w:rPr>
        <w:t>、</w:t>
      </w:r>
      <w:r>
        <w:rPr>
          <w:rFonts w:hint="eastAsia" w:ascii="宋体" w:hAnsi="宋体" w:cs="宋体"/>
          <w:sz w:val="24"/>
          <w:szCs w:val="24"/>
        </w:rPr>
        <w:t>二手车鉴定与评估</w:t>
      </w:r>
      <w:r>
        <w:rPr>
          <w:rFonts w:hint="eastAsia" w:ascii="宋体" w:hAnsi="宋体" w:cs="宋体"/>
          <w:sz w:val="24"/>
          <w:szCs w:val="24"/>
          <w:lang w:eastAsia="zh-CN"/>
        </w:rPr>
        <w:t>、</w:t>
      </w:r>
      <w:r>
        <w:rPr>
          <w:rFonts w:hint="eastAsia" w:ascii="宋体" w:hAnsi="宋体" w:eastAsia="宋体" w:cs="宋体"/>
          <w:b w:val="0"/>
          <w:bCs/>
          <w:color w:val="000000" w:themeColor="text1"/>
          <w:sz w:val="24"/>
          <w:szCs w:val="24"/>
          <w14:textFill>
            <w14:solidFill>
              <w14:schemeClr w14:val="tx1"/>
            </w14:solidFill>
          </w14:textFill>
        </w:rPr>
        <w:t>汽车营销</w:t>
      </w:r>
      <w:r>
        <w:rPr>
          <w:rFonts w:hint="eastAsia" w:ascii="宋体" w:hAnsi="宋体" w:cs="宋体"/>
          <w:b w:val="0"/>
          <w:bCs/>
          <w:color w:val="000000" w:themeColor="text1"/>
          <w:sz w:val="24"/>
          <w:szCs w:val="24"/>
          <w:lang w:eastAsia="zh-CN"/>
          <w14:textFill>
            <w14:solidFill>
              <w14:schemeClr w14:val="tx1"/>
            </w14:solidFill>
          </w14:textFill>
        </w:rPr>
        <w:t>。</w:t>
      </w:r>
    </w:p>
    <w:tbl>
      <w:tblPr>
        <w:tblStyle w:val="5"/>
        <w:tblW w:w="8371"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61"/>
        <w:gridCol w:w="1440"/>
        <w:gridCol w:w="1719"/>
        <w:gridCol w:w="1895"/>
        <w:gridCol w:w="265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661" w:type="dxa"/>
            <w:noWrap w:val="0"/>
            <w:vAlign w:val="center"/>
          </w:tcPr>
          <w:p>
            <w:pPr>
              <w:spacing w:line="579" w:lineRule="exact"/>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序号</w:t>
            </w:r>
          </w:p>
        </w:tc>
        <w:tc>
          <w:tcPr>
            <w:tcW w:w="1440" w:type="dxa"/>
            <w:noWrap w:val="0"/>
            <w:vAlign w:val="center"/>
          </w:tcPr>
          <w:p>
            <w:pPr>
              <w:spacing w:line="579" w:lineRule="exact"/>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课程名称</w:t>
            </w:r>
          </w:p>
        </w:tc>
        <w:tc>
          <w:tcPr>
            <w:tcW w:w="1719" w:type="dxa"/>
            <w:noWrap w:val="0"/>
            <w:vAlign w:val="center"/>
          </w:tcPr>
          <w:p>
            <w:pPr>
              <w:spacing w:line="579" w:lineRule="exact"/>
              <w:jc w:val="center"/>
              <w:rPr>
                <w:rFonts w:hint="eastAsia" w:eastAsia="宋体"/>
                <w:b/>
                <w:color w:val="000000" w:themeColor="text1"/>
                <w:szCs w:val="21"/>
                <w:lang w:eastAsia="zh-CN"/>
                <w14:textFill>
                  <w14:solidFill>
                    <w14:schemeClr w14:val="tx1"/>
                  </w14:solidFill>
                </w14:textFill>
              </w:rPr>
            </w:pPr>
            <w:r>
              <w:rPr>
                <w:rFonts w:hint="eastAsia"/>
                <w:b/>
                <w:color w:val="000000" w:themeColor="text1"/>
                <w:szCs w:val="21"/>
                <w:lang w:eastAsia="zh-CN"/>
                <w14:textFill>
                  <w14:solidFill>
                    <w14:schemeClr w14:val="tx1"/>
                  </w14:solidFill>
                </w14:textFill>
              </w:rPr>
              <w:t>课程目标</w:t>
            </w:r>
          </w:p>
        </w:tc>
        <w:tc>
          <w:tcPr>
            <w:tcW w:w="1895" w:type="dxa"/>
            <w:noWrap w:val="0"/>
            <w:vAlign w:val="center"/>
          </w:tcPr>
          <w:p>
            <w:pPr>
              <w:spacing w:line="579" w:lineRule="exact"/>
              <w:jc w:val="center"/>
              <w:rPr>
                <w:rFonts w:hint="eastAsia" w:eastAsia="宋体"/>
                <w:b/>
                <w:color w:val="000000" w:themeColor="text1"/>
                <w:szCs w:val="21"/>
                <w:lang w:eastAsia="zh-CN"/>
                <w14:textFill>
                  <w14:solidFill>
                    <w14:schemeClr w14:val="tx1"/>
                  </w14:solidFill>
                </w14:textFill>
              </w:rPr>
            </w:pPr>
            <w:r>
              <w:rPr>
                <w:rFonts w:hint="eastAsia"/>
                <w:b/>
                <w:color w:val="000000" w:themeColor="text1"/>
                <w:szCs w:val="21"/>
                <w:lang w:eastAsia="zh-CN"/>
                <w14:textFill>
                  <w14:solidFill>
                    <w14:schemeClr w14:val="tx1"/>
                  </w14:solidFill>
                </w14:textFill>
              </w:rPr>
              <w:t>主要内容</w:t>
            </w:r>
          </w:p>
        </w:tc>
        <w:tc>
          <w:tcPr>
            <w:tcW w:w="2656" w:type="dxa"/>
            <w:noWrap w:val="0"/>
            <w:vAlign w:val="center"/>
          </w:tcPr>
          <w:p>
            <w:pPr>
              <w:spacing w:line="579" w:lineRule="exact"/>
              <w:jc w:val="center"/>
              <w:rPr>
                <w:rFonts w:hint="eastAsia" w:eastAsia="宋体"/>
                <w:b/>
                <w:color w:val="000000" w:themeColor="text1"/>
                <w:szCs w:val="21"/>
                <w:lang w:eastAsia="zh-CN"/>
                <w14:textFill>
                  <w14:solidFill>
                    <w14:schemeClr w14:val="tx1"/>
                  </w14:solidFill>
                </w14:textFill>
              </w:rPr>
            </w:pPr>
            <w:r>
              <w:rPr>
                <w:rFonts w:hint="eastAsia"/>
                <w:b/>
                <w:color w:val="000000" w:themeColor="text1"/>
                <w:szCs w:val="21"/>
                <w:lang w:eastAsia="zh-CN"/>
                <w14:textFill>
                  <w14:solidFill>
                    <w14:schemeClr w14:val="tx1"/>
                  </w14:solidFill>
                </w14:textFill>
              </w:rPr>
              <w:t>教学要求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66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000000" w:themeColor="text1"/>
                <w:sz w:val="21"/>
                <w:szCs w:val="21"/>
                <w:lang w:val="en-US" w:eastAsia="zh-CN"/>
                <w14:textFill>
                  <w14:solidFill>
                    <w14:schemeClr w14:val="tx1"/>
                  </w14:solidFill>
                </w14:textFill>
              </w:rPr>
            </w:pPr>
            <w:r>
              <w:rPr>
                <w:rFonts w:hint="eastAsia" w:ascii="宋体" w:hAnsi="宋体" w:eastAsia="宋体" w:cs="宋体"/>
                <w:b w:val="0"/>
                <w:bCs/>
                <w:color w:val="000000" w:themeColor="text1"/>
                <w:sz w:val="21"/>
                <w:szCs w:val="21"/>
                <w:lang w:val="en-US" w:eastAsia="zh-CN"/>
                <w14:textFill>
                  <w14:solidFill>
                    <w14:schemeClr w14:val="tx1"/>
                  </w14:solidFill>
                </w14:textFill>
              </w:rPr>
              <w:t>1</w:t>
            </w:r>
          </w:p>
        </w:tc>
        <w:tc>
          <w:tcPr>
            <w:tcW w:w="14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汽车美容与装饰</w:t>
            </w:r>
          </w:p>
        </w:tc>
        <w:tc>
          <w:tcPr>
            <w:tcW w:w="1719"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cs="宋体"/>
                <w:b w:val="0"/>
                <w:bCs/>
                <w:color w:val="000000" w:themeColor="text1"/>
                <w:sz w:val="21"/>
                <w:szCs w:val="21"/>
                <w:lang w:eastAsia="zh-CN"/>
                <w14:textFill>
                  <w14:solidFill>
                    <w14:schemeClr w14:val="tx1"/>
                  </w14:solidFill>
                </w14:textFill>
              </w:rPr>
              <w:t>通过课程学习，使学生掌握汽车美容与装饰的基本知识，能正确熟练使用汽车美容与装饰常用设备与工具，具有汽车美容与装饰操作基本技能，具有甄别汽车美容与装饰的质量问题以及解决问题的方法。</w:t>
            </w:r>
          </w:p>
        </w:tc>
        <w:tc>
          <w:tcPr>
            <w:tcW w:w="189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cs="宋体"/>
                <w:b w:val="0"/>
                <w:bCs/>
                <w:color w:val="000000" w:themeColor="text1"/>
                <w:sz w:val="21"/>
                <w:szCs w:val="21"/>
                <w:lang w:val="en-US" w:eastAsia="zh-CN"/>
                <w14:textFill>
                  <w14:solidFill>
                    <w14:schemeClr w14:val="tx1"/>
                  </w14:solidFill>
                </w14:textFill>
              </w:rPr>
            </w:pPr>
            <w:r>
              <w:rPr>
                <w:rFonts w:hint="eastAsia" w:ascii="宋体" w:hAnsi="宋体" w:cs="宋体"/>
                <w:b w:val="0"/>
                <w:bCs/>
                <w:color w:val="000000" w:themeColor="text1"/>
                <w:sz w:val="21"/>
                <w:szCs w:val="21"/>
                <w:lang w:val="en-US" w:eastAsia="zh-CN"/>
                <w14:textFill>
                  <w14:solidFill>
                    <w14:schemeClr w14:val="tx1"/>
                  </w14:solidFill>
                </w14:textFill>
              </w:rPr>
              <w:t>1.汽车清洗工具</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cs="宋体"/>
                <w:b w:val="0"/>
                <w:bCs/>
                <w:color w:val="000000" w:themeColor="text1"/>
                <w:sz w:val="21"/>
                <w:szCs w:val="21"/>
                <w:lang w:val="en-US" w:eastAsia="zh-CN"/>
                <w14:textFill>
                  <w14:solidFill>
                    <w14:schemeClr w14:val="tx1"/>
                  </w14:solidFill>
                </w14:textFill>
              </w:rPr>
            </w:pPr>
            <w:r>
              <w:rPr>
                <w:rFonts w:hint="eastAsia" w:ascii="宋体" w:hAnsi="宋体" w:cs="宋体"/>
                <w:b w:val="0"/>
                <w:bCs/>
                <w:color w:val="000000" w:themeColor="text1"/>
                <w:sz w:val="21"/>
                <w:szCs w:val="21"/>
                <w:lang w:val="en-US" w:eastAsia="zh-CN"/>
                <w14:textFill>
                  <w14:solidFill>
                    <w14:schemeClr w14:val="tx1"/>
                  </w14:solidFill>
                </w14:textFill>
              </w:rPr>
              <w:t>2.汽车清洗用品</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宋体" w:hAnsi="宋体" w:cs="宋体"/>
                <w:b w:val="0"/>
                <w:bCs/>
                <w:color w:val="000000" w:themeColor="text1"/>
                <w:sz w:val="21"/>
                <w:szCs w:val="21"/>
                <w:lang w:val="en-US" w:eastAsia="zh-CN"/>
                <w14:textFill>
                  <w14:solidFill>
                    <w14:schemeClr w14:val="tx1"/>
                  </w14:solidFill>
                </w14:textFill>
              </w:rPr>
            </w:pPr>
            <w:r>
              <w:rPr>
                <w:rFonts w:hint="eastAsia" w:ascii="宋体" w:hAnsi="宋体" w:cs="宋体"/>
                <w:b w:val="0"/>
                <w:bCs/>
                <w:color w:val="000000" w:themeColor="text1"/>
                <w:sz w:val="21"/>
                <w:szCs w:val="21"/>
                <w:lang w:val="en-US" w:eastAsia="zh-CN"/>
                <w14:textFill>
                  <w14:solidFill>
                    <w14:schemeClr w14:val="tx1"/>
                  </w14:solidFill>
                </w14:textFill>
              </w:rPr>
              <w:t>3.汽车外部清洗</w:t>
            </w:r>
          </w:p>
          <w:p>
            <w:pPr>
              <w:keepNext w:val="0"/>
              <w:keepLines w:val="0"/>
              <w:pageBreakBefore w:val="0"/>
              <w:widowControl w:val="0"/>
              <w:numPr>
                <w:ilvl w:val="0"/>
                <w:numId w:val="0"/>
              </w:numPr>
              <w:tabs>
                <w:tab w:val="left" w:pos="277"/>
              </w:tabs>
              <w:kinsoku/>
              <w:wordWrap/>
              <w:overflowPunct/>
              <w:topLinePunct w:val="0"/>
              <w:autoSpaceDE/>
              <w:autoSpaceDN/>
              <w:bidi w:val="0"/>
              <w:adjustRightInd/>
              <w:snapToGrid/>
              <w:spacing w:line="240" w:lineRule="auto"/>
              <w:jc w:val="both"/>
              <w:textAlignment w:val="auto"/>
              <w:rPr>
                <w:rFonts w:hint="default" w:ascii="宋体" w:hAnsi="宋体" w:cs="宋体"/>
                <w:b w:val="0"/>
                <w:bCs/>
                <w:color w:val="000000" w:themeColor="text1"/>
                <w:sz w:val="21"/>
                <w:szCs w:val="21"/>
                <w:lang w:val="en-US" w:eastAsia="zh-CN"/>
                <w14:textFill>
                  <w14:solidFill>
                    <w14:schemeClr w14:val="tx1"/>
                  </w14:solidFill>
                </w14:textFill>
              </w:rPr>
            </w:pPr>
            <w:r>
              <w:rPr>
                <w:rFonts w:hint="eastAsia" w:ascii="宋体" w:hAnsi="宋体" w:cs="宋体"/>
                <w:b w:val="0"/>
                <w:bCs/>
                <w:color w:val="000000" w:themeColor="text1"/>
                <w:sz w:val="21"/>
                <w:szCs w:val="21"/>
                <w:lang w:val="en-US" w:eastAsia="zh-CN"/>
                <w14:textFill>
                  <w14:solidFill>
                    <w14:schemeClr w14:val="tx1"/>
                  </w14:solidFill>
                </w14:textFill>
              </w:rPr>
              <w:t>4.汽车内部清洗</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宋体" w:hAnsi="宋体" w:cs="宋体"/>
                <w:b w:val="0"/>
                <w:bCs/>
                <w:color w:val="000000" w:themeColor="text1"/>
                <w:sz w:val="21"/>
                <w:szCs w:val="21"/>
                <w:lang w:val="en-US" w:eastAsia="zh-CN"/>
                <w14:textFill>
                  <w14:solidFill>
                    <w14:schemeClr w14:val="tx1"/>
                  </w14:solidFill>
                </w14:textFill>
              </w:rPr>
            </w:pPr>
            <w:r>
              <w:rPr>
                <w:rFonts w:hint="eastAsia" w:ascii="宋体" w:hAnsi="宋体" w:cs="宋体"/>
                <w:b w:val="0"/>
                <w:bCs/>
                <w:color w:val="000000" w:themeColor="text1"/>
                <w:sz w:val="21"/>
                <w:szCs w:val="21"/>
                <w:lang w:val="en-US" w:eastAsia="zh-CN"/>
                <w14:textFill>
                  <w14:solidFill>
                    <w14:schemeClr w14:val="tx1"/>
                  </w14:solidFill>
                </w14:textFill>
              </w:rPr>
              <w:t>5.新车开蜡</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宋体" w:hAnsi="宋体" w:cs="宋体"/>
                <w:b w:val="0"/>
                <w:bCs/>
                <w:color w:val="000000" w:themeColor="text1"/>
                <w:sz w:val="21"/>
                <w:szCs w:val="21"/>
                <w:lang w:val="en-US" w:eastAsia="zh-CN"/>
                <w14:textFill>
                  <w14:solidFill>
                    <w14:schemeClr w14:val="tx1"/>
                  </w14:solidFill>
                </w14:textFill>
              </w:rPr>
            </w:pPr>
            <w:r>
              <w:rPr>
                <w:rFonts w:hint="eastAsia" w:ascii="宋体" w:hAnsi="宋体" w:cs="宋体"/>
                <w:b w:val="0"/>
                <w:bCs/>
                <w:color w:val="000000" w:themeColor="text1"/>
                <w:sz w:val="21"/>
                <w:szCs w:val="21"/>
                <w:lang w:val="en-US" w:eastAsia="zh-CN"/>
                <w14:textFill>
                  <w14:solidFill>
                    <w14:schemeClr w14:val="tx1"/>
                  </w14:solidFill>
                </w14:textFill>
              </w:rPr>
              <w:t>6.汽车镀膜镀晶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宋体" w:hAnsi="宋体" w:cs="宋体"/>
                <w:b w:val="0"/>
                <w:bCs/>
                <w:color w:val="000000" w:themeColor="text1"/>
                <w:sz w:val="21"/>
                <w:szCs w:val="21"/>
                <w:lang w:val="en-US" w:eastAsia="zh-CN"/>
                <w14:textFill>
                  <w14:solidFill>
                    <w14:schemeClr w14:val="tx1"/>
                  </w14:solidFill>
                </w14:textFill>
              </w:rPr>
            </w:pPr>
            <w:r>
              <w:rPr>
                <w:rFonts w:hint="eastAsia" w:ascii="宋体" w:hAnsi="宋体" w:cs="宋体"/>
                <w:b w:val="0"/>
                <w:bCs/>
                <w:color w:val="000000" w:themeColor="text1"/>
                <w:sz w:val="21"/>
                <w:szCs w:val="21"/>
                <w:lang w:val="en-US" w:eastAsia="zh-CN"/>
                <w14:textFill>
                  <w14:solidFill>
                    <w14:schemeClr w14:val="tx1"/>
                  </w14:solidFill>
                </w14:textFill>
              </w:rPr>
              <w:t>7.汽车外部装饰</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宋体" w:hAnsi="宋体" w:cs="宋体"/>
                <w:b w:val="0"/>
                <w:bCs/>
                <w:color w:val="000000" w:themeColor="text1"/>
                <w:sz w:val="21"/>
                <w:szCs w:val="21"/>
                <w:lang w:val="en-US" w:eastAsia="zh-CN"/>
                <w14:textFill>
                  <w14:solidFill>
                    <w14:schemeClr w14:val="tx1"/>
                  </w14:solidFill>
                </w14:textFill>
              </w:rPr>
            </w:pPr>
            <w:r>
              <w:rPr>
                <w:rFonts w:hint="eastAsia" w:ascii="宋体" w:hAnsi="宋体" w:cs="宋体"/>
                <w:b w:val="0"/>
                <w:bCs/>
                <w:color w:val="000000" w:themeColor="text1"/>
                <w:sz w:val="21"/>
                <w:szCs w:val="21"/>
                <w:lang w:val="en-US" w:eastAsia="zh-CN"/>
                <w14:textFill>
                  <w14:solidFill>
                    <w14:schemeClr w14:val="tx1"/>
                  </w14:solidFill>
                </w14:textFill>
              </w:rPr>
              <w:t>8.汽车内部装饰</w:t>
            </w:r>
          </w:p>
        </w:tc>
        <w:tc>
          <w:tcPr>
            <w:tcW w:w="2656" w:type="dxa"/>
            <w:noWrap w:val="0"/>
            <w:vAlign w:val="top"/>
          </w:tcPr>
          <w:p>
            <w:pPr>
              <w:numPr>
                <w:ilvl w:val="0"/>
                <w:numId w:val="0"/>
              </w:numPr>
              <w:jc w:val="both"/>
              <w:rPr>
                <w:rFonts w:hint="eastAsia" w:ascii="宋体" w:hAnsi="宋体" w:cs="宋体"/>
                <w:bCs/>
                <w:color w:val="000000"/>
                <w:sz w:val="21"/>
                <w:szCs w:val="21"/>
              </w:rPr>
            </w:pPr>
            <w:r>
              <w:rPr>
                <w:rFonts w:hint="eastAsia" w:ascii="宋体" w:hAnsi="宋体" w:eastAsia="宋体" w:cs="宋体"/>
                <w:color w:val="000000" w:themeColor="text1"/>
                <w:sz w:val="21"/>
                <w:szCs w:val="21"/>
                <w:lang w:eastAsia="zh-CN"/>
                <w14:textFill>
                  <w14:solidFill>
                    <w14:schemeClr w14:val="tx1"/>
                  </w14:solidFill>
                </w14:textFill>
              </w:rPr>
              <w:t>通过学习，</w:t>
            </w:r>
            <w:r>
              <w:rPr>
                <w:rFonts w:hint="eastAsia" w:ascii="宋体" w:hAnsi="宋体" w:cs="宋体"/>
                <w:color w:val="000000" w:themeColor="text1"/>
                <w:sz w:val="21"/>
                <w:szCs w:val="21"/>
                <w:lang w:eastAsia="zh-CN"/>
                <w14:textFill>
                  <w14:solidFill>
                    <w14:schemeClr w14:val="tx1"/>
                  </w14:solidFill>
                </w14:textFill>
              </w:rPr>
              <w:t>教师指导，</w:t>
            </w:r>
            <w:r>
              <w:rPr>
                <w:rFonts w:hint="eastAsia" w:ascii="宋体" w:hAnsi="宋体" w:eastAsia="宋体" w:cs="宋体"/>
                <w:color w:val="000000" w:themeColor="text1"/>
                <w:sz w:val="21"/>
                <w:szCs w:val="21"/>
                <w:lang w:eastAsia="zh-CN"/>
                <w14:textFill>
                  <w14:solidFill>
                    <w14:schemeClr w14:val="tx1"/>
                  </w14:solidFill>
                </w14:textFill>
              </w:rPr>
              <w:t>学生</w:t>
            </w:r>
            <w:r>
              <w:rPr>
                <w:rFonts w:hint="eastAsia" w:ascii="宋体" w:hAnsi="宋体" w:cs="宋体"/>
                <w:color w:val="000000" w:themeColor="text1"/>
                <w:sz w:val="21"/>
                <w:szCs w:val="21"/>
                <w:lang w:eastAsia="zh-CN"/>
                <w14:textFill>
                  <w14:solidFill>
                    <w14:schemeClr w14:val="tx1"/>
                  </w14:solidFill>
                </w14:textFill>
              </w:rPr>
              <w:t>能够达到以下要求：</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cs="宋体"/>
                <w:b w:val="0"/>
                <w:bCs/>
                <w:color w:val="000000" w:themeColor="text1"/>
                <w:sz w:val="21"/>
                <w:szCs w:val="21"/>
                <w:lang w:val="en-US" w:eastAsia="zh-CN"/>
                <w14:textFill>
                  <w14:solidFill>
                    <w14:schemeClr w14:val="tx1"/>
                  </w14:solidFill>
                </w14:textFill>
              </w:rPr>
            </w:pPr>
            <w:r>
              <w:rPr>
                <w:rFonts w:hint="eastAsia" w:ascii="宋体" w:hAnsi="宋体" w:cs="宋体"/>
                <w:b w:val="0"/>
                <w:bCs/>
                <w:color w:val="000000" w:themeColor="text1"/>
                <w:sz w:val="21"/>
                <w:szCs w:val="21"/>
                <w:lang w:val="en-US" w:eastAsia="zh-CN"/>
                <w14:textFill>
                  <w14:solidFill>
                    <w14:schemeClr w14:val="tx1"/>
                  </w14:solidFill>
                </w14:textFill>
              </w:rPr>
              <w:t>1.能正确熟练使用汽车清洗设备、工具以及能选用合适的清洗用品；</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cs="宋体"/>
                <w:b w:val="0"/>
                <w:bCs/>
                <w:color w:val="000000" w:themeColor="text1"/>
                <w:sz w:val="21"/>
                <w:szCs w:val="21"/>
                <w:lang w:val="en-US" w:eastAsia="zh-CN"/>
                <w14:textFill>
                  <w14:solidFill>
                    <w14:schemeClr w14:val="tx1"/>
                  </w14:solidFill>
                </w14:textFill>
              </w:rPr>
            </w:pPr>
            <w:r>
              <w:rPr>
                <w:rFonts w:hint="eastAsia" w:ascii="宋体" w:hAnsi="宋体" w:cs="宋体"/>
                <w:b w:val="0"/>
                <w:bCs/>
                <w:color w:val="000000" w:themeColor="text1"/>
                <w:sz w:val="21"/>
                <w:szCs w:val="21"/>
                <w:lang w:val="en-US" w:eastAsia="zh-CN"/>
                <w14:textFill>
                  <w14:solidFill>
                    <w14:schemeClr w14:val="tx1"/>
                  </w14:solidFill>
                </w14:textFill>
              </w:rPr>
              <w:t>2.能对汽车外部、内部进行熟练的清洗以及杀菌消毒；</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cs="宋体"/>
                <w:b w:val="0"/>
                <w:bCs/>
                <w:color w:val="000000" w:themeColor="text1"/>
                <w:sz w:val="21"/>
                <w:szCs w:val="21"/>
                <w:lang w:val="en-US" w:eastAsia="zh-CN"/>
                <w14:textFill>
                  <w14:solidFill>
                    <w14:schemeClr w14:val="tx1"/>
                  </w14:solidFill>
                </w14:textFill>
              </w:rPr>
            </w:pPr>
            <w:r>
              <w:rPr>
                <w:rFonts w:hint="eastAsia" w:ascii="宋体" w:hAnsi="宋体" w:cs="宋体"/>
                <w:b w:val="0"/>
                <w:bCs/>
                <w:color w:val="000000" w:themeColor="text1"/>
                <w:sz w:val="21"/>
                <w:szCs w:val="21"/>
                <w:lang w:val="en-US" w:eastAsia="zh-CN"/>
                <w14:textFill>
                  <w14:solidFill>
                    <w14:schemeClr w14:val="tx1"/>
                  </w14:solidFill>
                </w14:textFill>
              </w:rPr>
              <w:t>3.能对汽车漆面进行开蜡、打蜡、抛光以及封釉、镀膜、镀晶等美容护理作业；</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宋体" w:hAnsi="宋体" w:cs="宋体"/>
                <w:b w:val="0"/>
                <w:bCs/>
                <w:color w:val="000000" w:themeColor="text1"/>
                <w:sz w:val="21"/>
                <w:szCs w:val="21"/>
                <w:lang w:val="en-US" w:eastAsia="zh-CN"/>
                <w14:textFill>
                  <w14:solidFill>
                    <w14:schemeClr w14:val="tx1"/>
                  </w14:solidFill>
                </w14:textFill>
              </w:rPr>
            </w:pPr>
            <w:r>
              <w:rPr>
                <w:rFonts w:hint="eastAsia" w:ascii="宋体" w:hAnsi="宋体" w:cs="宋体"/>
                <w:b w:val="0"/>
                <w:bCs/>
                <w:color w:val="000000" w:themeColor="text1"/>
                <w:sz w:val="21"/>
                <w:szCs w:val="21"/>
                <w:lang w:val="en-US" w:eastAsia="zh-CN"/>
                <w14:textFill>
                  <w14:solidFill>
                    <w14:schemeClr w14:val="tx1"/>
                  </w14:solidFill>
                </w14:textFill>
              </w:rPr>
              <w:t>4.能对汽车外部、内部进行贴纸、贴膜、安装座椅套等装饰美容作业。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66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000000" w:themeColor="text1"/>
                <w:sz w:val="21"/>
                <w:szCs w:val="21"/>
                <w:lang w:val="en-US" w:eastAsia="zh-CN"/>
                <w14:textFill>
                  <w14:solidFill>
                    <w14:schemeClr w14:val="tx1"/>
                  </w14:solidFill>
                </w14:textFill>
              </w:rPr>
            </w:pPr>
            <w:r>
              <w:rPr>
                <w:rFonts w:hint="eastAsia" w:ascii="宋体" w:hAnsi="宋体" w:eastAsia="宋体" w:cs="宋体"/>
                <w:b w:val="0"/>
                <w:bCs/>
                <w:color w:val="000000" w:themeColor="text1"/>
                <w:sz w:val="21"/>
                <w:szCs w:val="21"/>
                <w:lang w:val="en-US" w:eastAsia="zh-CN"/>
                <w14:textFill>
                  <w14:solidFill>
                    <w14:schemeClr w14:val="tx1"/>
                  </w14:solidFill>
                </w14:textFill>
              </w:rPr>
              <w:t>2</w:t>
            </w:r>
          </w:p>
        </w:tc>
        <w:tc>
          <w:tcPr>
            <w:tcW w:w="14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汽车钣金维修技术</w:t>
            </w:r>
          </w:p>
        </w:tc>
        <w:tc>
          <w:tcPr>
            <w:tcW w:w="1719"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cs="宋体"/>
                <w:b w:val="0"/>
                <w:bCs/>
                <w:color w:val="000000" w:themeColor="text1"/>
                <w:sz w:val="21"/>
                <w:szCs w:val="21"/>
                <w:lang w:eastAsia="zh-CN"/>
                <w14:textFill>
                  <w14:solidFill>
                    <w14:schemeClr w14:val="tx1"/>
                  </w14:solidFill>
                </w14:textFill>
              </w:rPr>
              <w:t>通过课程学习，使学生掌握现代汽车各组成部分的结构、车身部件拆装与调整方法、钣金修复工艺、车身变形量的调整、焊接基本操作技能。</w:t>
            </w:r>
          </w:p>
        </w:tc>
        <w:tc>
          <w:tcPr>
            <w:tcW w:w="189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cs="宋体"/>
                <w:b w:val="0"/>
                <w:bCs/>
                <w:color w:val="000000" w:themeColor="text1"/>
                <w:sz w:val="21"/>
                <w:szCs w:val="21"/>
                <w:lang w:val="en-US" w:eastAsia="zh-CN"/>
                <w14:textFill>
                  <w14:solidFill>
                    <w14:schemeClr w14:val="tx1"/>
                  </w14:solidFill>
                </w14:textFill>
              </w:rPr>
            </w:pPr>
            <w:r>
              <w:rPr>
                <w:rFonts w:hint="eastAsia" w:ascii="宋体" w:hAnsi="宋体" w:cs="宋体"/>
                <w:b w:val="0"/>
                <w:bCs/>
                <w:color w:val="000000" w:themeColor="text1"/>
                <w:sz w:val="21"/>
                <w:szCs w:val="21"/>
                <w:lang w:val="en-US" w:eastAsia="zh-CN"/>
                <w14:textFill>
                  <w14:solidFill>
                    <w14:schemeClr w14:val="tx1"/>
                  </w14:solidFill>
                </w14:textFill>
              </w:rPr>
              <w:t>1.车身损伤分析</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cs="宋体"/>
                <w:b w:val="0"/>
                <w:bCs/>
                <w:color w:val="000000" w:themeColor="text1"/>
                <w:sz w:val="21"/>
                <w:szCs w:val="21"/>
                <w:lang w:val="en-US" w:eastAsia="zh-CN"/>
                <w14:textFill>
                  <w14:solidFill>
                    <w14:schemeClr w14:val="tx1"/>
                  </w14:solidFill>
                </w14:textFill>
              </w:rPr>
            </w:pPr>
            <w:r>
              <w:rPr>
                <w:rFonts w:hint="eastAsia" w:ascii="宋体" w:hAnsi="宋体" w:cs="宋体"/>
                <w:b w:val="0"/>
                <w:bCs/>
                <w:color w:val="000000" w:themeColor="text1"/>
                <w:sz w:val="21"/>
                <w:szCs w:val="21"/>
                <w:lang w:val="en-US" w:eastAsia="zh-CN"/>
                <w14:textFill>
                  <w14:solidFill>
                    <w14:schemeClr w14:val="tx1"/>
                  </w14:solidFill>
                </w14:textFill>
              </w:rPr>
              <w:t>2.车身尺寸测量</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cs="宋体"/>
                <w:b w:val="0"/>
                <w:bCs/>
                <w:color w:val="000000" w:themeColor="text1"/>
                <w:sz w:val="21"/>
                <w:szCs w:val="21"/>
                <w:lang w:val="en-US" w:eastAsia="zh-CN"/>
                <w14:textFill>
                  <w14:solidFill>
                    <w14:schemeClr w14:val="tx1"/>
                  </w14:solidFill>
                </w14:textFill>
              </w:rPr>
            </w:pPr>
            <w:r>
              <w:rPr>
                <w:rFonts w:hint="eastAsia" w:ascii="宋体" w:hAnsi="宋体" w:cs="宋体"/>
                <w:b w:val="0"/>
                <w:bCs/>
                <w:color w:val="000000" w:themeColor="text1"/>
                <w:sz w:val="21"/>
                <w:szCs w:val="21"/>
                <w:lang w:val="en-US" w:eastAsia="zh-CN"/>
                <w14:textFill>
                  <w14:solidFill>
                    <w14:schemeClr w14:val="tx1"/>
                  </w14:solidFill>
                </w14:textFill>
              </w:rPr>
              <w:t>3.汽车钣金修复工艺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cs="宋体"/>
                <w:b w:val="0"/>
                <w:bCs/>
                <w:color w:val="000000" w:themeColor="text1"/>
                <w:sz w:val="21"/>
                <w:szCs w:val="21"/>
                <w:lang w:val="en-US" w:eastAsia="zh-CN"/>
                <w14:textFill>
                  <w14:solidFill>
                    <w14:schemeClr w14:val="tx1"/>
                  </w14:solidFill>
                </w14:textFill>
              </w:rPr>
            </w:pPr>
            <w:r>
              <w:rPr>
                <w:rFonts w:hint="eastAsia" w:ascii="宋体" w:hAnsi="宋体" w:cs="宋体"/>
                <w:b w:val="0"/>
                <w:bCs/>
                <w:color w:val="000000" w:themeColor="text1"/>
                <w:sz w:val="21"/>
                <w:szCs w:val="21"/>
                <w:lang w:val="en-US" w:eastAsia="zh-CN"/>
                <w14:textFill>
                  <w14:solidFill>
                    <w14:schemeClr w14:val="tx1"/>
                  </w14:solidFill>
                </w14:textFill>
              </w:rPr>
              <w:t>4.车身损伤修复</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cs="宋体"/>
                <w:b w:val="0"/>
                <w:bCs/>
                <w:color w:val="000000" w:themeColor="text1"/>
                <w:sz w:val="21"/>
                <w:szCs w:val="21"/>
                <w:lang w:val="en-US" w:eastAsia="zh-CN"/>
                <w14:textFill>
                  <w14:solidFill>
                    <w14:schemeClr w14:val="tx1"/>
                  </w14:solidFill>
                </w14:textFill>
              </w:rPr>
            </w:pPr>
            <w:r>
              <w:rPr>
                <w:rFonts w:hint="eastAsia" w:ascii="宋体" w:hAnsi="宋体" w:cs="宋体"/>
                <w:b w:val="0"/>
                <w:bCs/>
                <w:color w:val="000000" w:themeColor="text1"/>
                <w:sz w:val="21"/>
                <w:szCs w:val="21"/>
                <w:lang w:val="en-US" w:eastAsia="zh-CN"/>
                <w14:textFill>
                  <w14:solidFill>
                    <w14:schemeClr w14:val="tx1"/>
                  </w14:solidFill>
                </w14:textFill>
              </w:rPr>
              <w:t>5.车身零部件更换</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宋体" w:hAnsi="宋体" w:cs="宋体"/>
                <w:b w:val="0"/>
                <w:bCs/>
                <w:color w:val="000000" w:themeColor="text1"/>
                <w:sz w:val="21"/>
                <w:szCs w:val="21"/>
                <w:lang w:val="en-US" w:eastAsia="zh-CN"/>
                <w14:textFill>
                  <w14:solidFill>
                    <w14:schemeClr w14:val="tx1"/>
                  </w14:solidFill>
                </w14:textFill>
              </w:rPr>
            </w:pPr>
          </w:p>
        </w:tc>
        <w:tc>
          <w:tcPr>
            <w:tcW w:w="2656" w:type="dxa"/>
            <w:noWrap w:val="0"/>
            <w:vAlign w:val="top"/>
          </w:tcPr>
          <w:p>
            <w:pPr>
              <w:numPr>
                <w:ilvl w:val="0"/>
                <w:numId w:val="0"/>
              </w:numPr>
              <w:jc w:val="both"/>
              <w:rPr>
                <w:rFonts w:hint="eastAsia" w:ascii="宋体" w:hAnsi="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通过学习，</w:t>
            </w:r>
            <w:r>
              <w:rPr>
                <w:rFonts w:hint="eastAsia" w:ascii="宋体" w:hAnsi="宋体" w:cs="宋体"/>
                <w:color w:val="000000" w:themeColor="text1"/>
                <w:sz w:val="21"/>
                <w:szCs w:val="21"/>
                <w:lang w:eastAsia="zh-CN"/>
                <w14:textFill>
                  <w14:solidFill>
                    <w14:schemeClr w14:val="tx1"/>
                  </w14:solidFill>
                </w14:textFill>
              </w:rPr>
              <w:t>教师指导，</w:t>
            </w:r>
            <w:r>
              <w:rPr>
                <w:rFonts w:hint="eastAsia" w:ascii="宋体" w:hAnsi="宋体" w:eastAsia="宋体" w:cs="宋体"/>
                <w:color w:val="000000" w:themeColor="text1"/>
                <w:sz w:val="21"/>
                <w:szCs w:val="21"/>
                <w:lang w:eastAsia="zh-CN"/>
                <w14:textFill>
                  <w14:solidFill>
                    <w14:schemeClr w14:val="tx1"/>
                  </w14:solidFill>
                </w14:textFill>
              </w:rPr>
              <w:t>学生</w:t>
            </w:r>
            <w:r>
              <w:rPr>
                <w:rFonts w:hint="eastAsia" w:ascii="宋体" w:hAnsi="宋体" w:cs="宋体"/>
                <w:color w:val="000000" w:themeColor="text1"/>
                <w:sz w:val="21"/>
                <w:szCs w:val="21"/>
                <w:lang w:eastAsia="zh-CN"/>
                <w14:textFill>
                  <w14:solidFill>
                    <w14:schemeClr w14:val="tx1"/>
                  </w14:solidFill>
                </w14:textFill>
              </w:rPr>
              <w:t>能够达到以下要求：</w:t>
            </w:r>
          </w:p>
          <w:p>
            <w:pPr>
              <w:numPr>
                <w:ilvl w:val="0"/>
                <w:numId w:val="0"/>
              </w:numPr>
              <w:jc w:val="both"/>
              <w:rPr>
                <w:rFonts w:hint="eastAsia"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1.能对损伤的车身进行分析，制定解决方案；</w:t>
            </w:r>
          </w:p>
          <w:p>
            <w:pPr>
              <w:numPr>
                <w:ilvl w:val="0"/>
                <w:numId w:val="0"/>
              </w:numPr>
              <w:jc w:val="both"/>
              <w:rPr>
                <w:rFonts w:hint="eastAsia"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2.能对车身各部位进行精准的测量；</w:t>
            </w:r>
          </w:p>
          <w:p>
            <w:pPr>
              <w:numPr>
                <w:ilvl w:val="0"/>
                <w:numId w:val="0"/>
              </w:numPr>
              <w:jc w:val="both"/>
              <w:rPr>
                <w:rFonts w:hint="eastAsia" w:ascii="宋体" w:hAnsi="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3.具有对单一车身变形部位进行修复的能力；</w:t>
            </w:r>
          </w:p>
          <w:p>
            <w:pPr>
              <w:numPr>
                <w:ilvl w:val="0"/>
                <w:numId w:val="0"/>
              </w:numPr>
              <w:jc w:val="both"/>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4.具有对车身损坏零部件进行更换的能力。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66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000000" w:themeColor="text1"/>
                <w:sz w:val="21"/>
                <w:szCs w:val="21"/>
                <w:lang w:val="en-US" w:eastAsia="zh-CN"/>
                <w14:textFill>
                  <w14:solidFill>
                    <w14:schemeClr w14:val="tx1"/>
                  </w14:solidFill>
                </w14:textFill>
              </w:rPr>
            </w:pPr>
            <w:r>
              <w:rPr>
                <w:rFonts w:hint="eastAsia" w:ascii="宋体" w:hAnsi="宋体" w:eastAsia="宋体" w:cs="宋体"/>
                <w:b w:val="0"/>
                <w:bCs/>
                <w:color w:val="000000" w:themeColor="text1"/>
                <w:sz w:val="21"/>
                <w:szCs w:val="21"/>
                <w:lang w:val="en-US" w:eastAsia="zh-CN"/>
                <w14:textFill>
                  <w14:solidFill>
                    <w14:schemeClr w14:val="tx1"/>
                  </w14:solidFill>
                </w14:textFill>
              </w:rPr>
              <w:t>3</w:t>
            </w:r>
          </w:p>
        </w:tc>
        <w:tc>
          <w:tcPr>
            <w:tcW w:w="14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新能源汽车电池及管理系统检修</w:t>
            </w:r>
          </w:p>
        </w:tc>
        <w:tc>
          <w:tcPr>
            <w:tcW w:w="1719"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sz w:val="21"/>
                <w:szCs w:val="21"/>
                <w:lang w:val="en-US" w:eastAsia="zh-CN"/>
              </w:rPr>
              <w:t>通过此课程的学习了解动力电池分类，并能对动力电池进行安全充电操作。懂得电能回收和监管控制，具备对电池管理系统故障处理能力，并能独立进行电池保养和更换。</w:t>
            </w:r>
          </w:p>
        </w:tc>
        <w:tc>
          <w:tcPr>
            <w:tcW w:w="1895" w:type="dxa"/>
            <w:noWrap w:val="0"/>
            <w:vAlign w:val="top"/>
          </w:tcPr>
          <w:p>
            <w:pPr>
              <w:numPr>
                <w:ilvl w:val="0"/>
                <w:numId w:val="0"/>
              </w:numPr>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1.动力电池组的拆装与更换</w:t>
            </w:r>
          </w:p>
          <w:p>
            <w:pPr>
              <w:numPr>
                <w:ilvl w:val="0"/>
                <w:numId w:val="0"/>
              </w:numPr>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2.丰田及比亚迪电池的监控和电能回收的控制原理。</w:t>
            </w:r>
          </w:p>
          <w:p>
            <w:pPr>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3.动力电池管理系统的监管</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sz w:val="21"/>
                <w:szCs w:val="21"/>
                <w:lang w:val="en-US" w:eastAsia="zh-CN"/>
              </w:rPr>
              <w:t>4.电池的危害及电池梯度管理</w:t>
            </w:r>
          </w:p>
        </w:tc>
        <w:tc>
          <w:tcPr>
            <w:tcW w:w="2656" w:type="dxa"/>
            <w:noWrap w:val="0"/>
            <w:vAlign w:val="top"/>
          </w:tcPr>
          <w:p>
            <w:pPr>
              <w:numPr>
                <w:ilvl w:val="0"/>
                <w:numId w:val="0"/>
              </w:numPr>
              <w:jc w:val="both"/>
              <w:rPr>
                <w:rFonts w:hint="eastAsia" w:ascii="宋体" w:hAnsi="宋体" w:eastAsia="宋体" w:cs="宋体"/>
                <w:sz w:val="21"/>
                <w:szCs w:val="21"/>
                <w:lang w:val="en-US" w:eastAsia="zh-CN"/>
              </w:rPr>
            </w:pPr>
            <w:r>
              <w:rPr>
                <w:rFonts w:hint="eastAsia" w:ascii="宋体" w:hAnsi="宋体" w:eastAsia="宋体" w:cs="宋体"/>
                <w:color w:val="000000" w:themeColor="text1"/>
                <w:sz w:val="21"/>
                <w:szCs w:val="21"/>
                <w:lang w:eastAsia="zh-CN"/>
                <w14:textFill>
                  <w14:solidFill>
                    <w14:schemeClr w14:val="tx1"/>
                  </w14:solidFill>
                </w14:textFill>
              </w:rPr>
              <w:t>通过学习，教师指导，学生能够达到以下要求：</w:t>
            </w:r>
          </w:p>
          <w:p>
            <w:pPr>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1.能对动力电池保养和检测操作；</w:t>
            </w:r>
          </w:p>
          <w:p>
            <w:pPr>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2.了解电能回收工作原理。</w:t>
            </w:r>
          </w:p>
          <w:p>
            <w:pPr>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3.熟悉动力电池监控内容，能对故障现象进行分析；</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4.熟悉电池的梯度化管理，能对电池的高压组件进行安全拆装操作。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66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000000" w:themeColor="text1"/>
                <w:sz w:val="21"/>
                <w:szCs w:val="21"/>
                <w:lang w:val="en-US" w:eastAsia="zh-CN"/>
                <w14:textFill>
                  <w14:solidFill>
                    <w14:schemeClr w14:val="tx1"/>
                  </w14:solidFill>
                </w14:textFill>
              </w:rPr>
            </w:pPr>
            <w:r>
              <w:rPr>
                <w:rFonts w:hint="eastAsia" w:ascii="宋体" w:hAnsi="宋体" w:eastAsia="宋体" w:cs="宋体"/>
                <w:b w:val="0"/>
                <w:bCs/>
                <w:color w:val="000000" w:themeColor="text1"/>
                <w:sz w:val="21"/>
                <w:szCs w:val="21"/>
                <w:lang w:val="en-US" w:eastAsia="zh-CN"/>
                <w14:textFill>
                  <w14:solidFill>
                    <w14:schemeClr w14:val="tx1"/>
                  </w14:solidFill>
                </w14:textFill>
              </w:rPr>
              <w:t>4</w:t>
            </w:r>
          </w:p>
        </w:tc>
        <w:tc>
          <w:tcPr>
            <w:tcW w:w="14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新能源汽车电机及管理系统检修</w:t>
            </w:r>
          </w:p>
        </w:tc>
        <w:tc>
          <w:tcPr>
            <w:tcW w:w="1719"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sz w:val="21"/>
                <w:szCs w:val="21"/>
                <w:lang w:val="en-US" w:eastAsia="zh-CN"/>
              </w:rPr>
              <w:t>通过此课程的学习能够对动力电机同步与异步进行区分，能对电机控制器控制内容进行正解识别。并对电机控制和热管理系统故障排除。</w:t>
            </w:r>
          </w:p>
        </w:tc>
        <w:tc>
          <w:tcPr>
            <w:tcW w:w="1895" w:type="dxa"/>
            <w:noWrap w:val="0"/>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1.永磁同步驱动电机的结构与检测。 </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2.三相异步电机的结构及故障分析。</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3.电机控制器的基本知识与外部特征。</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4.电机控制器的内部结构及不同工况下的控制方式。</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5.电驱动能量传递系统工作原理。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sz w:val="21"/>
                <w:szCs w:val="21"/>
                <w:lang w:val="en-US" w:eastAsia="zh-CN"/>
              </w:rPr>
              <w:t>6.电驱动热管理系统。</w:t>
            </w:r>
          </w:p>
        </w:tc>
        <w:tc>
          <w:tcPr>
            <w:tcW w:w="2656" w:type="dxa"/>
            <w:noWrap w:val="0"/>
            <w:vAlign w:val="center"/>
          </w:tcPr>
          <w:p>
            <w:pPr>
              <w:numPr>
                <w:ilvl w:val="0"/>
                <w:numId w:val="0"/>
              </w:numPr>
              <w:jc w:val="both"/>
              <w:rPr>
                <w:rFonts w:hint="eastAsia" w:ascii="宋体" w:hAnsi="宋体" w:eastAsia="宋体" w:cs="宋体"/>
                <w:sz w:val="21"/>
                <w:szCs w:val="21"/>
                <w:lang w:val="en-US" w:eastAsia="zh-CN"/>
              </w:rPr>
            </w:pPr>
            <w:r>
              <w:rPr>
                <w:rFonts w:hint="eastAsia" w:ascii="宋体" w:hAnsi="宋体" w:eastAsia="宋体" w:cs="宋体"/>
                <w:color w:val="000000" w:themeColor="text1"/>
                <w:sz w:val="21"/>
                <w:szCs w:val="21"/>
                <w:lang w:eastAsia="zh-CN"/>
                <w14:textFill>
                  <w14:solidFill>
                    <w14:schemeClr w14:val="tx1"/>
                  </w14:solidFill>
                </w14:textFill>
              </w:rPr>
              <w:t>通过学习，教师指导，学生能够达到以下要求：</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1.熟悉同步及异步电机工作过程，能根据电机故障现象，进行故障诊断与排除；</w:t>
            </w:r>
          </w:p>
          <w:p>
            <w:pPr>
              <w:rPr>
                <w:rFonts w:hint="eastAsia" w:ascii="宋体" w:hAnsi="宋体" w:eastAsia="宋体" w:cs="宋体"/>
                <w:sz w:val="21"/>
                <w:szCs w:val="21"/>
                <w:lang w:val="en-US" w:eastAsia="zh-CN"/>
              </w:rPr>
            </w:pPr>
            <w:r>
              <w:rPr>
                <w:rFonts w:hint="eastAsia" w:ascii="宋体" w:hAnsi="宋体" w:cs="宋体"/>
                <w:sz w:val="21"/>
                <w:szCs w:val="21"/>
                <w:lang w:val="en-US" w:eastAsia="zh-CN"/>
              </w:rPr>
              <w:t>2.能对电机发生故障后采取应急处理措施；</w:t>
            </w:r>
          </w:p>
          <w:p>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3.能根据电机控制器发生故障后的故障现象，进行故障诊断与排除</w:t>
            </w:r>
            <w:r>
              <w:rPr>
                <w:rFonts w:hint="eastAsia" w:ascii="宋体" w:hAnsi="宋体" w:cs="宋体"/>
                <w:color w:val="000000" w:themeColor="text1"/>
                <w:sz w:val="21"/>
                <w:szCs w:val="21"/>
                <w:lang w:val="en-US" w:eastAsia="zh-CN"/>
                <w14:textFill>
                  <w14:solidFill>
                    <w14:schemeClr w14:val="tx1"/>
                  </w14:solidFill>
                </w14:textFill>
              </w:rPr>
              <w:t>；</w:t>
            </w:r>
          </w:p>
          <w:p>
            <w:pPr>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4.能根据电机控制器及电机热管理系统的工作原理对系统故障现象进行分析判断</w:t>
            </w:r>
            <w:r>
              <w:rPr>
                <w:rFonts w:hint="eastAsia" w:ascii="宋体" w:hAnsi="宋体" w:cs="宋体"/>
                <w:color w:val="000000" w:themeColor="text1"/>
                <w:sz w:val="21"/>
                <w:szCs w:val="21"/>
                <w:lang w:val="en-US" w:eastAsia="zh-CN"/>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66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000000" w:themeColor="text1"/>
                <w:sz w:val="21"/>
                <w:szCs w:val="21"/>
                <w:lang w:val="en-US" w:eastAsia="zh-CN"/>
                <w14:textFill>
                  <w14:solidFill>
                    <w14:schemeClr w14:val="tx1"/>
                  </w14:solidFill>
                </w14:textFill>
              </w:rPr>
            </w:pPr>
            <w:r>
              <w:rPr>
                <w:rFonts w:hint="eastAsia" w:ascii="宋体" w:hAnsi="宋体" w:eastAsia="宋体" w:cs="宋体"/>
                <w:b w:val="0"/>
                <w:bCs/>
                <w:color w:val="000000" w:themeColor="text1"/>
                <w:sz w:val="21"/>
                <w:szCs w:val="21"/>
                <w:lang w:val="en-US" w:eastAsia="zh-CN"/>
                <w14:textFill>
                  <w14:solidFill>
                    <w14:schemeClr w14:val="tx1"/>
                  </w14:solidFill>
                </w14:textFill>
              </w:rPr>
              <w:t>5</w:t>
            </w:r>
          </w:p>
        </w:tc>
        <w:tc>
          <w:tcPr>
            <w:tcW w:w="14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汽车保险与理赔</w:t>
            </w:r>
          </w:p>
        </w:tc>
        <w:tc>
          <w:tcPr>
            <w:tcW w:w="1719" w:type="dxa"/>
            <w:noWrap w:val="0"/>
            <w:vAlign w:val="top"/>
          </w:tcPr>
          <w:p>
            <w:pPr>
              <w:jc w:val="both"/>
              <w:rPr>
                <w:rFonts w:hint="eastAsia" w:ascii="宋体" w:hAnsi="宋体" w:eastAsia="宋体" w:cs="宋体"/>
                <w:b w:val="0"/>
                <w:bCs/>
                <w:color w:val="000000" w:themeColor="text1"/>
                <w:sz w:val="21"/>
                <w:szCs w:val="21"/>
                <w:lang w:eastAsia="zh-CN"/>
                <w14:textFill>
                  <w14:solidFill>
                    <w14:schemeClr w14:val="tx1"/>
                  </w14:solidFill>
                </w14:textFill>
              </w:rPr>
            </w:pPr>
            <w:r>
              <w:rPr>
                <w:rFonts w:hint="eastAsia" w:ascii="宋体" w:hAnsi="宋体" w:eastAsia="宋体" w:cs="宋体"/>
                <w:sz w:val="21"/>
                <w:szCs w:val="21"/>
              </w:rPr>
              <w:t>通过课程的学习，学生</w:t>
            </w:r>
            <w:r>
              <w:rPr>
                <w:rFonts w:hint="eastAsia" w:ascii="宋体" w:hAnsi="宋体" w:eastAsia="宋体" w:cs="宋体"/>
                <w:sz w:val="21"/>
                <w:szCs w:val="21"/>
                <w:lang w:eastAsia="zh-CN"/>
              </w:rPr>
              <w:t>能了解我国现行的主要汽车保险类型、保险的原则、汽车保险条款、汽车承保、理赔、现场勘探的程序与方法、事故车辆损伤评定的依据。</w:t>
            </w:r>
          </w:p>
        </w:tc>
        <w:tc>
          <w:tcPr>
            <w:tcW w:w="1895" w:type="dxa"/>
            <w:noWrap w:val="0"/>
            <w:vAlign w:val="top"/>
          </w:tcPr>
          <w:p>
            <w:pPr>
              <w:numPr>
                <w:ilvl w:val="0"/>
                <w:numId w:val="4"/>
              </w:numPr>
              <w:tabs>
                <w:tab w:val="left" w:pos="267"/>
              </w:tabs>
              <w:jc w:val="both"/>
              <w:rPr>
                <w:rFonts w:hint="eastAsia" w:ascii="宋体" w:hAnsi="宋体" w:eastAsia="宋体" w:cs="宋体"/>
                <w:sz w:val="21"/>
                <w:szCs w:val="21"/>
              </w:rPr>
            </w:pPr>
            <w:r>
              <w:rPr>
                <w:rFonts w:hint="eastAsia" w:ascii="宋体" w:hAnsi="宋体" w:eastAsia="宋体" w:cs="宋体"/>
                <w:sz w:val="21"/>
                <w:szCs w:val="21"/>
              </w:rPr>
              <w:t>保险</w:t>
            </w:r>
            <w:r>
              <w:rPr>
                <w:rFonts w:hint="eastAsia" w:ascii="宋体" w:hAnsi="宋体" w:eastAsia="宋体" w:cs="宋体"/>
                <w:sz w:val="21"/>
                <w:szCs w:val="21"/>
                <w:lang w:eastAsia="zh-CN"/>
              </w:rPr>
              <w:t>基础</w:t>
            </w:r>
          </w:p>
          <w:p>
            <w:pPr>
              <w:numPr>
                <w:ilvl w:val="0"/>
                <w:numId w:val="4"/>
              </w:numPr>
              <w:tabs>
                <w:tab w:val="left" w:pos="267"/>
              </w:tabs>
              <w:jc w:val="both"/>
              <w:rPr>
                <w:rFonts w:hint="eastAsia" w:ascii="宋体" w:hAnsi="宋体" w:eastAsia="宋体" w:cs="宋体"/>
                <w:sz w:val="21"/>
                <w:szCs w:val="21"/>
              </w:rPr>
            </w:pPr>
            <w:r>
              <w:rPr>
                <w:rFonts w:hint="eastAsia" w:ascii="宋体" w:hAnsi="宋体" w:eastAsia="宋体" w:cs="宋体"/>
                <w:sz w:val="21"/>
                <w:szCs w:val="21"/>
                <w:lang w:eastAsia="zh-CN"/>
              </w:rPr>
              <w:t>汽车保险概述</w:t>
            </w:r>
          </w:p>
          <w:p>
            <w:pPr>
              <w:jc w:val="both"/>
              <w:rPr>
                <w:rFonts w:hint="eastAsia" w:ascii="宋体" w:hAnsi="宋体" w:eastAsia="宋体" w:cs="宋体"/>
                <w:sz w:val="21"/>
                <w:szCs w:val="21"/>
                <w:lang w:eastAsia="zh-CN"/>
              </w:rPr>
            </w:pPr>
            <w:r>
              <w:rPr>
                <w:rFonts w:hint="eastAsia" w:ascii="宋体" w:hAnsi="宋体" w:eastAsia="宋体" w:cs="宋体"/>
                <w:sz w:val="21"/>
                <w:szCs w:val="21"/>
              </w:rPr>
              <w:t>3.</w:t>
            </w:r>
            <w:r>
              <w:rPr>
                <w:rFonts w:hint="eastAsia" w:ascii="宋体" w:hAnsi="宋体" w:eastAsia="宋体" w:cs="宋体"/>
                <w:sz w:val="21"/>
                <w:szCs w:val="21"/>
                <w:lang w:eastAsia="zh-CN"/>
              </w:rPr>
              <w:t>汽车保险原则</w:t>
            </w:r>
          </w:p>
          <w:p>
            <w:pPr>
              <w:jc w:val="both"/>
              <w:rPr>
                <w:rFonts w:hint="eastAsia" w:ascii="宋体" w:hAnsi="宋体" w:eastAsia="宋体" w:cs="宋体"/>
                <w:sz w:val="21"/>
                <w:szCs w:val="21"/>
                <w:lang w:eastAsia="zh-CN"/>
              </w:rPr>
            </w:pPr>
            <w:r>
              <w:rPr>
                <w:rFonts w:hint="eastAsia" w:ascii="宋体" w:hAnsi="宋体" w:eastAsia="宋体" w:cs="宋体"/>
                <w:sz w:val="21"/>
                <w:szCs w:val="21"/>
              </w:rPr>
              <w:t>4.</w:t>
            </w:r>
            <w:r>
              <w:rPr>
                <w:rFonts w:hint="eastAsia" w:ascii="宋体" w:hAnsi="宋体" w:eastAsia="宋体" w:cs="宋体"/>
                <w:sz w:val="21"/>
                <w:szCs w:val="21"/>
                <w:lang w:eastAsia="zh-CN"/>
              </w:rPr>
              <w:t>汽车保险合同</w:t>
            </w:r>
          </w:p>
          <w:p>
            <w:pPr>
              <w:jc w:val="both"/>
              <w:rPr>
                <w:rFonts w:hint="eastAsia" w:ascii="宋体" w:hAnsi="宋体" w:eastAsia="宋体" w:cs="宋体"/>
                <w:sz w:val="21"/>
                <w:szCs w:val="21"/>
                <w:lang w:eastAsia="zh-CN"/>
              </w:rPr>
            </w:pPr>
            <w:r>
              <w:rPr>
                <w:rFonts w:hint="eastAsia" w:ascii="宋体" w:hAnsi="宋体" w:eastAsia="宋体" w:cs="宋体"/>
                <w:sz w:val="21"/>
                <w:szCs w:val="21"/>
              </w:rPr>
              <w:t>5.</w:t>
            </w:r>
            <w:r>
              <w:rPr>
                <w:rFonts w:hint="eastAsia" w:ascii="宋体" w:hAnsi="宋体" w:eastAsia="宋体" w:cs="宋体"/>
                <w:sz w:val="21"/>
                <w:szCs w:val="21"/>
                <w:lang w:eastAsia="zh-CN"/>
              </w:rPr>
              <w:t>汽车保险法规</w:t>
            </w:r>
          </w:p>
          <w:p>
            <w:pPr>
              <w:jc w:val="both"/>
              <w:rPr>
                <w:rFonts w:hint="eastAsia" w:ascii="宋体" w:hAnsi="宋体" w:eastAsia="宋体" w:cs="宋体"/>
                <w:sz w:val="21"/>
                <w:szCs w:val="21"/>
                <w:lang w:eastAsia="zh-CN"/>
              </w:rPr>
            </w:pPr>
            <w:r>
              <w:rPr>
                <w:rFonts w:hint="eastAsia" w:ascii="宋体" w:hAnsi="宋体" w:eastAsia="宋体" w:cs="宋体"/>
                <w:sz w:val="21"/>
                <w:szCs w:val="21"/>
              </w:rPr>
              <w:t>6.</w:t>
            </w:r>
            <w:r>
              <w:rPr>
                <w:rFonts w:hint="eastAsia" w:ascii="宋体" w:hAnsi="宋体" w:eastAsia="宋体" w:cs="宋体"/>
                <w:sz w:val="21"/>
                <w:szCs w:val="21"/>
                <w:lang w:eastAsia="zh-CN"/>
              </w:rPr>
              <w:t>汽车核保</w:t>
            </w:r>
          </w:p>
          <w:p>
            <w:pPr>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7.汽车保险理赔</w:t>
            </w:r>
          </w:p>
          <w:p>
            <w:pPr>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8.汽车案例分析</w:t>
            </w:r>
          </w:p>
        </w:tc>
        <w:tc>
          <w:tcPr>
            <w:tcW w:w="2656" w:type="dxa"/>
            <w:noWrap w:val="0"/>
            <w:vAlign w:val="top"/>
          </w:tcPr>
          <w:p>
            <w:pPr>
              <w:numPr>
                <w:ilvl w:val="0"/>
                <w:numId w:val="0"/>
              </w:numPr>
              <w:jc w:val="both"/>
              <w:rPr>
                <w:rFonts w:hint="eastAsia" w:ascii="宋体" w:hAnsi="宋体" w:eastAsia="宋体" w:cs="宋体"/>
                <w:sz w:val="21"/>
                <w:szCs w:val="21"/>
              </w:rPr>
            </w:pPr>
            <w:r>
              <w:rPr>
                <w:rFonts w:hint="eastAsia" w:ascii="宋体" w:hAnsi="宋体" w:eastAsia="宋体" w:cs="宋体"/>
                <w:color w:val="000000" w:themeColor="text1"/>
                <w:sz w:val="21"/>
                <w:szCs w:val="21"/>
                <w:lang w:eastAsia="zh-CN"/>
                <w14:textFill>
                  <w14:solidFill>
                    <w14:schemeClr w14:val="tx1"/>
                  </w14:solidFill>
                </w14:textFill>
              </w:rPr>
              <w:t>通过学习，教师指导，学生能够达到以下要求：</w:t>
            </w:r>
          </w:p>
          <w:p>
            <w:pPr>
              <w:autoSpaceDE w:val="0"/>
              <w:autoSpaceDN w:val="0"/>
              <w:adjustRightInd w:val="0"/>
              <w:jc w:val="both"/>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学生能够阐述机动车交通事故责任强制保险、汽车商业保险、汽车保险投保与承保的相关知识。</w:t>
            </w:r>
          </w:p>
          <w:p>
            <w:pPr>
              <w:autoSpaceDE w:val="0"/>
              <w:autoSpaceDN w:val="0"/>
              <w:adjustRightInd w:val="0"/>
              <w:jc w:val="both"/>
              <w:rPr>
                <w:rFonts w:hint="eastAsia" w:ascii="宋体" w:hAnsi="宋体" w:eastAsia="宋体" w:cs="宋体"/>
                <w:sz w:val="21"/>
                <w:szCs w:val="21"/>
                <w:lang w:eastAsia="zh-CN"/>
              </w:rPr>
            </w:pPr>
            <w:r>
              <w:rPr>
                <w:rFonts w:hint="eastAsia" w:ascii="宋体" w:hAnsi="宋体" w:eastAsia="宋体" w:cs="宋体"/>
                <w:sz w:val="21"/>
                <w:szCs w:val="21"/>
                <w:lang w:val="en-US" w:eastAsia="zh-CN"/>
              </w:rPr>
              <w:t>2</w:t>
            </w:r>
            <w:r>
              <w:rPr>
                <w:rFonts w:hint="eastAsia" w:ascii="宋体" w:hAnsi="宋体" w:eastAsia="宋体" w:cs="宋体"/>
                <w:sz w:val="21"/>
                <w:szCs w:val="21"/>
              </w:rPr>
              <w:t>.</w:t>
            </w:r>
            <w:r>
              <w:rPr>
                <w:rFonts w:hint="eastAsia" w:ascii="宋体" w:hAnsi="宋体" w:eastAsia="宋体" w:cs="宋体"/>
                <w:sz w:val="21"/>
                <w:szCs w:val="21"/>
                <w:lang w:eastAsia="zh-CN"/>
              </w:rPr>
              <w:t>学生能根据客户需要，帮助客户分析车辆面临的风险，为客户完成投保方案的设计；</w:t>
            </w:r>
          </w:p>
          <w:p>
            <w:pPr>
              <w:autoSpaceDE w:val="0"/>
              <w:autoSpaceDN w:val="0"/>
              <w:adjustRightInd w:val="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3.学生能根据客户选择的险种方案完成保单、保险费计算、核保手续的填写与检查；能签订合同，签发保单。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66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000000" w:themeColor="text1"/>
                <w:sz w:val="21"/>
                <w:szCs w:val="21"/>
                <w:lang w:val="en-US" w:eastAsia="zh-CN"/>
                <w14:textFill>
                  <w14:solidFill>
                    <w14:schemeClr w14:val="tx1"/>
                  </w14:solidFill>
                </w14:textFill>
              </w:rPr>
            </w:pPr>
            <w:r>
              <w:rPr>
                <w:rFonts w:hint="eastAsia" w:ascii="宋体" w:hAnsi="宋体" w:eastAsia="宋体" w:cs="宋体"/>
                <w:b w:val="0"/>
                <w:bCs/>
                <w:color w:val="000000" w:themeColor="text1"/>
                <w:sz w:val="21"/>
                <w:szCs w:val="21"/>
                <w:lang w:val="en-US" w:eastAsia="zh-CN"/>
                <w14:textFill>
                  <w14:solidFill>
                    <w14:schemeClr w14:val="tx1"/>
                  </w14:solidFill>
                </w14:textFill>
              </w:rPr>
              <w:t>6</w:t>
            </w:r>
          </w:p>
        </w:tc>
        <w:tc>
          <w:tcPr>
            <w:tcW w:w="14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汽车配件管理与营销</w:t>
            </w:r>
          </w:p>
        </w:tc>
        <w:tc>
          <w:tcPr>
            <w:tcW w:w="1719" w:type="dxa"/>
            <w:noWrap w:val="0"/>
            <w:vAlign w:val="top"/>
          </w:tcPr>
          <w:p>
            <w:pPr>
              <w:jc w:val="both"/>
              <w:rPr>
                <w:rFonts w:hint="eastAsia" w:ascii="宋体" w:hAnsi="宋体" w:eastAsia="宋体" w:cs="宋体"/>
                <w:bCs/>
                <w:sz w:val="21"/>
                <w:szCs w:val="21"/>
              </w:rPr>
            </w:pPr>
            <w:r>
              <w:rPr>
                <w:rFonts w:hint="eastAsia" w:ascii="宋体" w:hAnsi="宋体" w:eastAsia="宋体" w:cs="宋体"/>
                <w:sz w:val="21"/>
                <w:szCs w:val="21"/>
              </w:rPr>
              <w:t>通过课程的学习，学生能</w:t>
            </w:r>
            <w:r>
              <w:rPr>
                <w:rFonts w:hint="eastAsia" w:ascii="宋体" w:hAnsi="宋体" w:eastAsia="宋体" w:cs="宋体"/>
                <w:bCs/>
                <w:sz w:val="21"/>
                <w:szCs w:val="21"/>
              </w:rPr>
              <w:t>熟悉管理安全操作规程、库房管理制度、索赔件规定。能对配件的基本状况进行合理的检查。能进行配件编码与上架。</w:t>
            </w:r>
          </w:p>
          <w:p>
            <w:pPr>
              <w:jc w:val="both"/>
              <w:rPr>
                <w:rFonts w:hint="eastAsia" w:ascii="宋体" w:hAnsi="宋体" w:eastAsia="宋体" w:cs="宋体"/>
                <w:b w:val="0"/>
                <w:bCs/>
                <w:color w:val="000000" w:themeColor="text1"/>
                <w:sz w:val="21"/>
                <w:szCs w:val="21"/>
                <w14:textFill>
                  <w14:solidFill>
                    <w14:schemeClr w14:val="tx1"/>
                  </w14:solidFill>
                </w14:textFill>
              </w:rPr>
            </w:pPr>
          </w:p>
        </w:tc>
        <w:tc>
          <w:tcPr>
            <w:tcW w:w="1895" w:type="dxa"/>
            <w:noWrap w:val="0"/>
            <w:vAlign w:val="top"/>
          </w:tcPr>
          <w:p>
            <w:pPr>
              <w:jc w:val="both"/>
              <w:rPr>
                <w:rFonts w:hint="eastAsia" w:ascii="宋体" w:hAnsi="宋体" w:eastAsia="宋体" w:cs="宋体"/>
                <w:bCs/>
                <w:sz w:val="21"/>
                <w:szCs w:val="21"/>
                <w:lang w:eastAsia="zh-CN"/>
              </w:rPr>
            </w:pPr>
            <w:r>
              <w:rPr>
                <w:rFonts w:hint="eastAsia" w:ascii="宋体" w:hAnsi="宋体" w:eastAsia="宋体" w:cs="宋体"/>
                <w:bCs/>
                <w:sz w:val="21"/>
                <w:szCs w:val="21"/>
              </w:rPr>
              <w:t>1.</w:t>
            </w:r>
            <w:r>
              <w:rPr>
                <w:rFonts w:hint="eastAsia" w:ascii="宋体" w:hAnsi="宋体" w:eastAsia="宋体" w:cs="宋体"/>
                <w:bCs/>
                <w:sz w:val="21"/>
                <w:szCs w:val="21"/>
                <w:lang w:eastAsia="zh-CN"/>
              </w:rPr>
              <w:t>认识汽车配件</w:t>
            </w:r>
          </w:p>
          <w:p>
            <w:pPr>
              <w:jc w:val="both"/>
              <w:rPr>
                <w:rFonts w:hint="eastAsia" w:ascii="宋体" w:hAnsi="宋体" w:eastAsia="宋体" w:cs="宋体"/>
                <w:bCs/>
                <w:sz w:val="21"/>
                <w:szCs w:val="21"/>
                <w:lang w:eastAsia="zh-CN"/>
              </w:rPr>
            </w:pPr>
            <w:r>
              <w:rPr>
                <w:rFonts w:hint="eastAsia" w:ascii="宋体" w:hAnsi="宋体" w:eastAsia="宋体" w:cs="宋体"/>
                <w:bCs/>
                <w:sz w:val="21"/>
                <w:szCs w:val="21"/>
              </w:rPr>
              <w:t>2.汽车</w:t>
            </w:r>
            <w:r>
              <w:rPr>
                <w:rFonts w:hint="eastAsia" w:ascii="宋体" w:hAnsi="宋体" w:eastAsia="宋体" w:cs="宋体"/>
                <w:bCs/>
                <w:sz w:val="21"/>
                <w:szCs w:val="21"/>
                <w:lang w:eastAsia="zh-CN"/>
              </w:rPr>
              <w:t>配件采购</w:t>
            </w:r>
          </w:p>
          <w:p>
            <w:pPr>
              <w:jc w:val="both"/>
              <w:rPr>
                <w:rFonts w:hint="eastAsia" w:ascii="宋体" w:hAnsi="宋体" w:eastAsia="宋体" w:cs="宋体"/>
                <w:bCs/>
                <w:sz w:val="21"/>
                <w:szCs w:val="21"/>
                <w:lang w:eastAsia="zh-CN"/>
              </w:rPr>
            </w:pPr>
            <w:r>
              <w:rPr>
                <w:rFonts w:hint="eastAsia" w:ascii="宋体" w:hAnsi="宋体" w:eastAsia="宋体" w:cs="宋体"/>
                <w:bCs/>
                <w:sz w:val="21"/>
                <w:szCs w:val="21"/>
              </w:rPr>
              <w:t>3.</w:t>
            </w:r>
            <w:r>
              <w:rPr>
                <w:rFonts w:hint="eastAsia" w:ascii="宋体" w:hAnsi="宋体" w:eastAsia="宋体" w:cs="宋体"/>
                <w:bCs/>
                <w:sz w:val="21"/>
                <w:szCs w:val="21"/>
                <w:lang w:eastAsia="zh-CN"/>
              </w:rPr>
              <w:t>汽车配件仓储管理</w:t>
            </w:r>
          </w:p>
          <w:p>
            <w:pPr>
              <w:jc w:val="both"/>
              <w:rPr>
                <w:rFonts w:hint="eastAsia" w:ascii="宋体" w:hAnsi="宋体" w:eastAsia="宋体" w:cs="宋体"/>
                <w:bCs/>
                <w:sz w:val="21"/>
                <w:szCs w:val="21"/>
                <w:lang w:eastAsia="zh-CN"/>
              </w:rPr>
            </w:pPr>
            <w:r>
              <w:rPr>
                <w:rFonts w:hint="eastAsia" w:ascii="宋体" w:hAnsi="宋体" w:eastAsia="宋体" w:cs="宋体"/>
                <w:bCs/>
                <w:sz w:val="21"/>
                <w:szCs w:val="21"/>
              </w:rPr>
              <w:t>4.汽车</w:t>
            </w:r>
            <w:r>
              <w:rPr>
                <w:rFonts w:hint="eastAsia" w:ascii="宋体" w:hAnsi="宋体" w:eastAsia="宋体" w:cs="宋体"/>
                <w:bCs/>
                <w:sz w:val="21"/>
                <w:szCs w:val="21"/>
                <w:lang w:eastAsia="zh-CN"/>
              </w:rPr>
              <w:t>配件营销</w:t>
            </w:r>
          </w:p>
          <w:p>
            <w:pPr>
              <w:jc w:val="both"/>
              <w:rPr>
                <w:rFonts w:hint="eastAsia" w:ascii="宋体" w:hAnsi="宋体" w:eastAsia="宋体" w:cs="宋体"/>
                <w:b w:val="0"/>
                <w:bCs/>
                <w:color w:val="000000" w:themeColor="text1"/>
                <w:sz w:val="21"/>
                <w:szCs w:val="21"/>
                <w:lang w:eastAsia="zh-CN"/>
                <w14:textFill>
                  <w14:solidFill>
                    <w14:schemeClr w14:val="tx1"/>
                  </w14:solidFill>
                </w14:textFill>
              </w:rPr>
            </w:pPr>
            <w:r>
              <w:rPr>
                <w:rFonts w:hint="eastAsia" w:ascii="宋体" w:hAnsi="宋体" w:eastAsia="宋体" w:cs="宋体"/>
                <w:bCs/>
                <w:sz w:val="21"/>
                <w:szCs w:val="21"/>
              </w:rPr>
              <w:t>5.</w:t>
            </w:r>
            <w:r>
              <w:rPr>
                <w:rFonts w:hint="eastAsia" w:ascii="宋体" w:hAnsi="宋体" w:eastAsia="宋体" w:cs="宋体"/>
                <w:bCs/>
                <w:sz w:val="21"/>
                <w:szCs w:val="21"/>
                <w:lang w:eastAsia="zh-CN"/>
              </w:rPr>
              <w:t>汽车配件商务策划和电子商务</w:t>
            </w:r>
          </w:p>
        </w:tc>
        <w:tc>
          <w:tcPr>
            <w:tcW w:w="2656" w:type="dxa"/>
            <w:noWrap w:val="0"/>
            <w:vAlign w:val="top"/>
          </w:tcPr>
          <w:p>
            <w:pPr>
              <w:numPr>
                <w:ilvl w:val="0"/>
                <w:numId w:val="0"/>
              </w:numPr>
              <w:jc w:val="both"/>
              <w:rPr>
                <w:rFonts w:hint="eastAsia" w:ascii="宋体" w:hAnsi="宋体" w:eastAsia="宋体" w:cs="宋体"/>
                <w:sz w:val="21"/>
                <w:szCs w:val="21"/>
              </w:rPr>
            </w:pPr>
            <w:r>
              <w:rPr>
                <w:rFonts w:hint="eastAsia" w:ascii="宋体" w:hAnsi="宋体" w:eastAsia="宋体" w:cs="宋体"/>
                <w:color w:val="000000" w:themeColor="text1"/>
                <w:sz w:val="21"/>
                <w:szCs w:val="21"/>
                <w:lang w:eastAsia="zh-CN"/>
                <w14:textFill>
                  <w14:solidFill>
                    <w14:schemeClr w14:val="tx1"/>
                  </w14:solidFill>
                </w14:textFill>
              </w:rPr>
              <w:t>通过学习，教师指导，学生能够达到以下要求：</w:t>
            </w:r>
          </w:p>
          <w:p>
            <w:pPr>
              <w:jc w:val="both"/>
              <w:rPr>
                <w:rFonts w:hint="eastAsia" w:ascii="宋体" w:hAnsi="宋体" w:eastAsia="宋体" w:cs="宋体"/>
                <w:sz w:val="21"/>
                <w:szCs w:val="21"/>
                <w:lang w:val="en-US" w:eastAsia="zh-CN"/>
              </w:rPr>
            </w:pPr>
            <w:r>
              <w:rPr>
                <w:rFonts w:hint="eastAsia" w:ascii="宋体" w:hAnsi="宋体" w:eastAsia="宋体" w:cs="宋体"/>
                <w:sz w:val="21"/>
                <w:szCs w:val="21"/>
              </w:rPr>
              <w:t>1</w:t>
            </w:r>
            <w:r>
              <w:rPr>
                <w:rFonts w:hint="eastAsia" w:ascii="宋体" w:hAnsi="宋体" w:eastAsia="宋体" w:cs="宋体"/>
                <w:sz w:val="21"/>
                <w:szCs w:val="21"/>
                <w:lang w:val="en-US" w:eastAsia="zh-CN"/>
              </w:rPr>
              <w:t>.能对库房或营销场地进行规划、安排；</w:t>
            </w:r>
          </w:p>
          <w:p>
            <w:pPr>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2.能对根据市场需求预测并制定合理的进货计划；</w:t>
            </w:r>
          </w:p>
          <w:p>
            <w:pPr>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3.能区分汽车配件类别；</w:t>
            </w:r>
          </w:p>
          <w:p>
            <w:pPr>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4.能进行汽车配件的收货、验货与入库；</w:t>
            </w:r>
          </w:p>
          <w:p>
            <w:pPr>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5.会对库存配件进行存储、养护及安全管理；</w:t>
            </w:r>
          </w:p>
          <w:p>
            <w:pPr>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6.能按照索赔流程进行规范化运作保修索赔工作。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66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000000" w:themeColor="text1"/>
                <w:sz w:val="21"/>
                <w:szCs w:val="21"/>
                <w:lang w:val="en-US" w:eastAsia="zh-CN"/>
                <w14:textFill>
                  <w14:solidFill>
                    <w14:schemeClr w14:val="tx1"/>
                  </w14:solidFill>
                </w14:textFill>
              </w:rPr>
            </w:pPr>
            <w:r>
              <w:rPr>
                <w:rFonts w:hint="eastAsia" w:ascii="宋体" w:hAnsi="宋体" w:eastAsia="宋体" w:cs="宋体"/>
                <w:b w:val="0"/>
                <w:bCs/>
                <w:color w:val="000000" w:themeColor="text1"/>
                <w:sz w:val="21"/>
                <w:szCs w:val="21"/>
                <w:lang w:val="en-US" w:eastAsia="zh-CN"/>
                <w14:textFill>
                  <w14:solidFill>
                    <w14:schemeClr w14:val="tx1"/>
                  </w14:solidFill>
                </w14:textFill>
              </w:rPr>
              <w:t>7</w:t>
            </w:r>
          </w:p>
        </w:tc>
        <w:tc>
          <w:tcPr>
            <w:tcW w:w="14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二手车鉴定与评估</w:t>
            </w:r>
          </w:p>
        </w:tc>
        <w:tc>
          <w:tcPr>
            <w:tcW w:w="1719"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color w:val="000000" w:themeColor="text1"/>
                <w:sz w:val="21"/>
                <w:szCs w:val="21"/>
                <w:lang w:eastAsia="zh-CN"/>
                <w14:textFill>
                  <w14:solidFill>
                    <w14:schemeClr w14:val="tx1"/>
                  </w14:solidFill>
                </w14:textFill>
              </w:rPr>
            </w:pPr>
            <w:r>
              <w:rPr>
                <w:rFonts w:hint="eastAsia" w:ascii="宋体" w:hAnsi="宋体" w:eastAsia="宋体" w:cs="宋体"/>
                <w:sz w:val="21"/>
                <w:szCs w:val="21"/>
              </w:rPr>
              <w:t>通过课程的学习</w:t>
            </w:r>
            <w:r>
              <w:rPr>
                <w:rFonts w:hint="eastAsia" w:ascii="宋体" w:hAnsi="宋体" w:eastAsia="宋体" w:cs="宋体"/>
                <w:sz w:val="21"/>
                <w:szCs w:val="21"/>
                <w:lang w:eastAsia="zh-CN"/>
              </w:rPr>
              <w:t>，学生掌握汽车评估的基本方法，能对车辆进行技术鉴定与评估，熟悉二手车交易的流程，具备二手车销售的基本能力。</w:t>
            </w:r>
          </w:p>
        </w:tc>
        <w:tc>
          <w:tcPr>
            <w:tcW w:w="189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color w:val="000000" w:themeColor="text1"/>
                <w:sz w:val="21"/>
                <w:szCs w:val="21"/>
                <w:lang w:val="en-US" w:eastAsia="zh-CN"/>
                <w14:textFill>
                  <w14:solidFill>
                    <w14:schemeClr w14:val="tx1"/>
                  </w14:solidFill>
                </w14:textFill>
              </w:rPr>
            </w:pPr>
            <w:r>
              <w:rPr>
                <w:rFonts w:hint="eastAsia" w:ascii="宋体" w:hAnsi="宋体" w:eastAsia="宋体" w:cs="宋体"/>
                <w:b w:val="0"/>
                <w:bCs/>
                <w:color w:val="000000" w:themeColor="text1"/>
                <w:sz w:val="21"/>
                <w:szCs w:val="21"/>
                <w:lang w:val="en-US" w:eastAsia="zh-CN"/>
                <w14:textFill>
                  <w14:solidFill>
                    <w14:schemeClr w14:val="tx1"/>
                  </w14:solidFill>
                </w14:textFill>
              </w:rPr>
              <w:t>1.汽车参数测量</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color w:val="000000" w:themeColor="text1"/>
                <w:sz w:val="21"/>
                <w:szCs w:val="21"/>
                <w:lang w:val="en-US" w:eastAsia="zh-CN"/>
                <w14:textFill>
                  <w14:solidFill>
                    <w14:schemeClr w14:val="tx1"/>
                  </w14:solidFill>
                </w14:textFill>
              </w:rPr>
            </w:pPr>
            <w:r>
              <w:rPr>
                <w:rFonts w:hint="eastAsia" w:ascii="宋体" w:hAnsi="宋体" w:eastAsia="宋体" w:cs="宋体"/>
                <w:b w:val="0"/>
                <w:bCs/>
                <w:color w:val="000000" w:themeColor="text1"/>
                <w:sz w:val="21"/>
                <w:szCs w:val="21"/>
                <w:lang w:val="en-US" w:eastAsia="zh-CN"/>
                <w14:textFill>
                  <w14:solidFill>
                    <w14:schemeClr w14:val="tx1"/>
                  </w14:solidFill>
                </w14:textFill>
              </w:rPr>
              <w:t>2.车辆技术状况鉴定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color w:val="000000" w:themeColor="text1"/>
                <w:sz w:val="21"/>
                <w:szCs w:val="21"/>
                <w:lang w:val="en-US" w:eastAsia="zh-CN"/>
                <w14:textFill>
                  <w14:solidFill>
                    <w14:schemeClr w14:val="tx1"/>
                  </w14:solidFill>
                </w14:textFill>
              </w:rPr>
            </w:pPr>
            <w:r>
              <w:rPr>
                <w:rFonts w:hint="eastAsia" w:ascii="宋体" w:hAnsi="宋体" w:eastAsia="宋体" w:cs="宋体"/>
                <w:b w:val="0"/>
                <w:bCs/>
                <w:color w:val="000000" w:themeColor="text1"/>
                <w:sz w:val="21"/>
                <w:szCs w:val="21"/>
                <w:lang w:val="en-US" w:eastAsia="zh-CN"/>
                <w14:textFill>
                  <w14:solidFill>
                    <w14:schemeClr w14:val="tx1"/>
                  </w14:solidFill>
                </w14:textFill>
              </w:rPr>
              <w:t>3.汽车估算</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color w:val="000000" w:themeColor="text1"/>
                <w:sz w:val="21"/>
                <w:szCs w:val="21"/>
                <w:lang w:val="en-US" w:eastAsia="zh-CN"/>
                <w14:textFill>
                  <w14:solidFill>
                    <w14:schemeClr w14:val="tx1"/>
                  </w14:solidFill>
                </w14:textFill>
              </w:rPr>
            </w:pPr>
            <w:r>
              <w:rPr>
                <w:rFonts w:hint="eastAsia" w:ascii="宋体" w:hAnsi="宋体" w:eastAsia="宋体" w:cs="宋体"/>
                <w:b w:val="0"/>
                <w:bCs/>
                <w:color w:val="000000" w:themeColor="text1"/>
                <w:sz w:val="21"/>
                <w:szCs w:val="21"/>
                <w:lang w:val="en-US" w:eastAsia="zh-CN"/>
                <w14:textFill>
                  <w14:solidFill>
                    <w14:schemeClr w14:val="tx1"/>
                  </w14:solidFill>
                </w14:textFill>
              </w:rPr>
              <w:t>4.汽车碰撞损伤检验</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color w:val="000000" w:themeColor="text1"/>
                <w:sz w:val="21"/>
                <w:szCs w:val="21"/>
                <w:lang w:val="en-US" w:eastAsia="zh-CN"/>
                <w14:textFill>
                  <w14:solidFill>
                    <w14:schemeClr w14:val="tx1"/>
                  </w14:solidFill>
                </w14:textFill>
              </w:rPr>
            </w:pPr>
            <w:r>
              <w:rPr>
                <w:rFonts w:hint="eastAsia" w:ascii="宋体" w:hAnsi="宋体" w:eastAsia="宋体" w:cs="宋体"/>
                <w:b w:val="0"/>
                <w:bCs/>
                <w:color w:val="000000" w:themeColor="text1"/>
                <w:sz w:val="21"/>
                <w:szCs w:val="21"/>
                <w:lang w:val="en-US" w:eastAsia="zh-CN"/>
                <w14:textFill>
                  <w14:solidFill>
                    <w14:schemeClr w14:val="tx1"/>
                  </w14:solidFill>
                </w14:textFill>
              </w:rPr>
              <w:t>5.二手车交易</w:t>
            </w:r>
          </w:p>
        </w:tc>
        <w:tc>
          <w:tcPr>
            <w:tcW w:w="2656"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通过学习，教师指导，学生能够达到以下要求：</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1.能对汽车动力性进行评定；</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2.能对车辆进行静态检查，识别走私车、拼装车、盗抢车和事故车；</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3.能对车辆进行动态检查和路试工作；</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4.具有熟练操作常用车辆检测仪器的能力；</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5.能根据实际条件，选择合适的评估方法，进行估算汽车价格的能力；</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6.能撰写车辆损伤评估报告</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7.能办理二手车交易的相关手续。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66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000000" w:themeColor="text1"/>
                <w:sz w:val="21"/>
                <w:szCs w:val="21"/>
                <w:lang w:val="en-US" w:eastAsia="zh-CN"/>
                <w14:textFill>
                  <w14:solidFill>
                    <w14:schemeClr w14:val="tx1"/>
                  </w14:solidFill>
                </w14:textFill>
              </w:rPr>
            </w:pPr>
            <w:r>
              <w:rPr>
                <w:rFonts w:hint="eastAsia" w:ascii="宋体" w:hAnsi="宋体" w:eastAsia="宋体" w:cs="宋体"/>
                <w:b w:val="0"/>
                <w:bCs/>
                <w:color w:val="000000" w:themeColor="text1"/>
                <w:sz w:val="21"/>
                <w:szCs w:val="21"/>
                <w:lang w:val="en-US" w:eastAsia="zh-CN"/>
                <w14:textFill>
                  <w14:solidFill>
                    <w14:schemeClr w14:val="tx1"/>
                  </w14:solidFill>
                </w14:textFill>
              </w:rPr>
              <w:t>8</w:t>
            </w:r>
          </w:p>
        </w:tc>
        <w:tc>
          <w:tcPr>
            <w:tcW w:w="14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汽车营销</w:t>
            </w:r>
          </w:p>
        </w:tc>
        <w:tc>
          <w:tcPr>
            <w:tcW w:w="1719" w:type="dxa"/>
            <w:noWrap w:val="0"/>
            <w:vAlign w:val="center"/>
          </w:tcPr>
          <w:p>
            <w:pPr>
              <w:jc w:val="left"/>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sz w:val="21"/>
                <w:szCs w:val="21"/>
                <w:lang w:eastAsia="zh-CN"/>
              </w:rPr>
              <w:t>通过课程的学习，学生</w:t>
            </w:r>
            <w:r>
              <w:rPr>
                <w:rFonts w:hint="eastAsia" w:ascii="宋体" w:hAnsi="宋体" w:eastAsia="宋体" w:cs="宋体"/>
                <w:sz w:val="21"/>
                <w:szCs w:val="21"/>
              </w:rPr>
              <w:t>能分析环境对汽车市场营销</w:t>
            </w:r>
            <w:r>
              <w:rPr>
                <w:rFonts w:hint="eastAsia" w:ascii="宋体" w:hAnsi="宋体" w:eastAsia="宋体" w:cs="宋体"/>
                <w:sz w:val="21"/>
                <w:szCs w:val="21"/>
                <w:lang w:eastAsia="zh-CN"/>
              </w:rPr>
              <w:t>与</w:t>
            </w:r>
            <w:r>
              <w:rPr>
                <w:rFonts w:hint="eastAsia" w:ascii="宋体" w:hAnsi="宋体" w:eastAsia="宋体" w:cs="宋体"/>
                <w:sz w:val="21"/>
                <w:szCs w:val="21"/>
              </w:rPr>
              <w:t>消费者购车行为</w:t>
            </w:r>
            <w:r>
              <w:rPr>
                <w:rFonts w:hint="eastAsia" w:ascii="宋体" w:hAnsi="宋体" w:eastAsia="宋体" w:cs="宋体"/>
                <w:sz w:val="21"/>
                <w:szCs w:val="21"/>
                <w:lang w:eastAsia="zh-CN"/>
              </w:rPr>
              <w:t>的影响；</w:t>
            </w:r>
            <w:r>
              <w:rPr>
                <w:rFonts w:hint="eastAsia" w:ascii="宋体" w:hAnsi="宋体" w:eastAsia="宋体" w:cs="宋体"/>
                <w:sz w:val="21"/>
                <w:szCs w:val="21"/>
              </w:rPr>
              <w:t>能</w:t>
            </w:r>
            <w:r>
              <w:rPr>
                <w:rFonts w:hint="eastAsia" w:ascii="宋体" w:hAnsi="宋体" w:eastAsia="宋体" w:cs="宋体"/>
                <w:sz w:val="21"/>
                <w:szCs w:val="21"/>
                <w:lang w:eastAsia="zh-CN"/>
              </w:rPr>
              <w:t>进行</w:t>
            </w:r>
            <w:r>
              <w:rPr>
                <w:rFonts w:hint="eastAsia" w:ascii="宋体" w:hAnsi="宋体" w:eastAsia="宋体" w:cs="宋体"/>
                <w:sz w:val="21"/>
                <w:szCs w:val="21"/>
              </w:rPr>
              <w:t>汽车市场调研</w:t>
            </w:r>
            <w:r>
              <w:rPr>
                <w:rFonts w:hint="eastAsia" w:ascii="宋体" w:hAnsi="宋体" w:eastAsia="宋体" w:cs="宋体"/>
                <w:sz w:val="21"/>
                <w:szCs w:val="21"/>
                <w:lang w:eastAsia="zh-CN"/>
              </w:rPr>
              <w:t>，制定</w:t>
            </w:r>
            <w:r>
              <w:rPr>
                <w:rFonts w:hint="eastAsia" w:ascii="宋体" w:hAnsi="宋体" w:eastAsia="宋体" w:cs="宋体"/>
                <w:sz w:val="21"/>
                <w:szCs w:val="21"/>
              </w:rPr>
              <w:t>汽车营销策</w:t>
            </w:r>
            <w:r>
              <w:rPr>
                <w:rFonts w:hint="eastAsia" w:ascii="宋体" w:hAnsi="宋体" w:eastAsia="宋体" w:cs="宋体"/>
                <w:sz w:val="21"/>
                <w:szCs w:val="21"/>
                <w:lang w:eastAsia="zh-CN"/>
              </w:rPr>
              <w:t>划</w:t>
            </w:r>
            <w:r>
              <w:rPr>
                <w:rFonts w:hint="eastAsia" w:ascii="宋体" w:hAnsi="宋体" w:eastAsia="宋体" w:cs="宋体"/>
                <w:sz w:val="21"/>
                <w:szCs w:val="21"/>
              </w:rPr>
              <w:t>、</w:t>
            </w:r>
            <w:r>
              <w:rPr>
                <w:rFonts w:hint="eastAsia" w:ascii="宋体" w:hAnsi="宋体" w:eastAsia="宋体" w:cs="宋体"/>
                <w:sz w:val="21"/>
                <w:szCs w:val="21"/>
                <w:lang w:eastAsia="zh-CN"/>
              </w:rPr>
              <w:t>开展</w:t>
            </w:r>
            <w:r>
              <w:rPr>
                <w:rFonts w:hint="eastAsia" w:ascii="宋体" w:hAnsi="宋体" w:eastAsia="宋体" w:cs="宋体"/>
                <w:sz w:val="21"/>
                <w:szCs w:val="21"/>
              </w:rPr>
              <w:t>汽车市场</w:t>
            </w:r>
            <w:r>
              <w:rPr>
                <w:rFonts w:hint="eastAsia" w:ascii="宋体" w:hAnsi="宋体" w:eastAsia="宋体" w:cs="宋体"/>
                <w:sz w:val="21"/>
                <w:szCs w:val="21"/>
                <w:lang w:eastAsia="zh-CN"/>
              </w:rPr>
              <w:t>营销</w:t>
            </w:r>
            <w:r>
              <w:rPr>
                <w:rFonts w:hint="eastAsia" w:ascii="宋体" w:hAnsi="宋体" w:eastAsia="宋体" w:cs="宋体"/>
                <w:sz w:val="21"/>
                <w:szCs w:val="21"/>
              </w:rPr>
              <w:t>活动；</w:t>
            </w:r>
            <w:r>
              <w:rPr>
                <w:rFonts w:hint="eastAsia" w:ascii="宋体" w:hAnsi="宋体" w:eastAsia="宋体" w:cs="宋体"/>
                <w:sz w:val="21"/>
                <w:szCs w:val="21"/>
                <w:lang w:eastAsia="zh-CN"/>
              </w:rPr>
              <w:t>熟悉汽车销售流程，具有汽车销售的基本能力。</w:t>
            </w:r>
          </w:p>
        </w:tc>
        <w:tc>
          <w:tcPr>
            <w:tcW w:w="1895" w:type="dxa"/>
            <w:noWrap w:val="0"/>
            <w:vAlign w:val="top"/>
          </w:tcPr>
          <w:p>
            <w:pPr>
              <w:numPr>
                <w:ilvl w:val="0"/>
                <w:numId w:val="0"/>
              </w:numPr>
              <w:jc w:val="both"/>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汽车市场调查</w:t>
            </w:r>
          </w:p>
          <w:p>
            <w:pPr>
              <w:numPr>
                <w:ilvl w:val="0"/>
                <w:numId w:val="0"/>
              </w:numPr>
              <w:jc w:val="both"/>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汽车营销环境分析</w:t>
            </w:r>
          </w:p>
          <w:p>
            <w:pPr>
              <w:numPr>
                <w:ilvl w:val="0"/>
                <w:numId w:val="0"/>
              </w:numPr>
              <w:tabs>
                <w:tab w:val="left" w:pos="277"/>
              </w:tabs>
              <w:jc w:val="both"/>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汽车营销策划</w:t>
            </w:r>
          </w:p>
          <w:p>
            <w:pPr>
              <w:numPr>
                <w:ilvl w:val="0"/>
                <w:numId w:val="0"/>
              </w:numPr>
              <w:jc w:val="both"/>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汽车网络营销</w:t>
            </w:r>
          </w:p>
          <w:p>
            <w:pPr>
              <w:numPr>
                <w:ilvl w:val="0"/>
                <w:numId w:val="0"/>
              </w:numPr>
              <w:jc w:val="both"/>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汽车展会展示</w:t>
            </w:r>
          </w:p>
          <w:p>
            <w:pPr>
              <w:numPr>
                <w:ilvl w:val="0"/>
                <w:numId w:val="0"/>
              </w:numPr>
              <w:jc w:val="both"/>
              <w:rPr>
                <w:rFonts w:hint="eastAsia" w:ascii="宋体" w:hAnsi="宋体" w:eastAsia="宋体" w:cs="宋体"/>
                <w:sz w:val="21"/>
                <w:szCs w:val="21"/>
              </w:rPr>
            </w:pPr>
            <w:r>
              <w:rPr>
                <w:rFonts w:hint="eastAsia" w:ascii="宋体" w:hAnsi="宋体" w:eastAsia="宋体" w:cs="宋体"/>
                <w:sz w:val="21"/>
                <w:szCs w:val="21"/>
                <w:lang w:val="en-US" w:eastAsia="zh-CN"/>
              </w:rPr>
              <w:t>6.</w:t>
            </w:r>
            <w:r>
              <w:rPr>
                <w:rFonts w:hint="eastAsia" w:ascii="宋体" w:hAnsi="宋体" w:eastAsia="宋体" w:cs="宋体"/>
                <w:sz w:val="21"/>
                <w:szCs w:val="21"/>
              </w:rPr>
              <w:t>汽车商务谈判</w:t>
            </w:r>
          </w:p>
          <w:p>
            <w:pPr>
              <w:numPr>
                <w:ilvl w:val="0"/>
                <w:numId w:val="0"/>
              </w:numPr>
              <w:jc w:val="both"/>
              <w:rPr>
                <w:rFonts w:hint="eastAsia" w:ascii="宋体" w:hAnsi="宋体" w:eastAsia="宋体" w:cs="宋体"/>
                <w:sz w:val="21"/>
                <w:szCs w:val="21"/>
              </w:rPr>
            </w:pPr>
            <w:r>
              <w:rPr>
                <w:rFonts w:hint="eastAsia" w:ascii="宋体" w:hAnsi="宋体" w:eastAsia="宋体" w:cs="宋体"/>
                <w:sz w:val="21"/>
                <w:szCs w:val="21"/>
                <w:lang w:val="en-US" w:eastAsia="zh-CN"/>
              </w:rPr>
              <w:t>7.</w:t>
            </w:r>
            <w:r>
              <w:rPr>
                <w:rFonts w:hint="eastAsia" w:ascii="宋体" w:hAnsi="宋体" w:eastAsia="宋体" w:cs="宋体"/>
                <w:sz w:val="21"/>
                <w:szCs w:val="21"/>
              </w:rPr>
              <w:t>潜在客户开发</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sz w:val="21"/>
                <w:szCs w:val="21"/>
                <w:lang w:val="en-US" w:eastAsia="zh-CN"/>
              </w:rPr>
              <w:t>8.</w:t>
            </w:r>
            <w:r>
              <w:rPr>
                <w:rFonts w:hint="eastAsia" w:ascii="宋体" w:hAnsi="宋体" w:eastAsia="宋体" w:cs="宋体"/>
                <w:sz w:val="21"/>
                <w:szCs w:val="21"/>
              </w:rPr>
              <w:t>汽车促销</w:t>
            </w:r>
          </w:p>
        </w:tc>
        <w:tc>
          <w:tcPr>
            <w:tcW w:w="2656"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通过学习，教师指导，学生能够达到以下要求：</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1.能撰写市场调研报告；</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2.能根据汽车市场实际情况，制定汽车营销策划，并能开展汽车营销活动；</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3.具有通过各种方式方法能将潜在的客户促成购买车辆的实际客户的能力；</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sz w:val="21"/>
                <w:szCs w:val="21"/>
                <w:lang w:val="en-US" w:eastAsia="zh-CN"/>
              </w:rPr>
              <w:t>4.具有完成车辆销售的基本能力。</w:t>
            </w:r>
          </w:p>
        </w:tc>
      </w:tr>
    </w:tbl>
    <w:p>
      <w:pPr>
        <w:snapToGrid w:val="0"/>
        <w:spacing w:line="360" w:lineRule="auto"/>
        <w:rPr>
          <w:rFonts w:hint="eastAsia" w:ascii="宋体" w:hAnsi="宋体" w:cs="宋体"/>
          <w:bCs/>
          <w:color w:val="FF0000"/>
          <w:sz w:val="24"/>
        </w:rPr>
      </w:pPr>
    </w:p>
    <w:p>
      <w:pPr>
        <w:snapToGrid w:val="0"/>
        <w:spacing w:line="360" w:lineRule="auto"/>
        <w:rPr>
          <w:rFonts w:hint="eastAsia" w:ascii="宋体" w:hAnsi="宋体" w:cs="宋体"/>
          <w:bCs/>
          <w:color w:val="FF0000"/>
          <w:sz w:val="24"/>
        </w:rPr>
      </w:pPr>
    </w:p>
    <w:p>
      <w:pPr>
        <w:snapToGrid w:val="0"/>
        <w:spacing w:line="360" w:lineRule="auto"/>
        <w:rPr>
          <w:rFonts w:hint="eastAsia" w:ascii="宋体" w:hAnsi="宋体" w:cs="宋体"/>
          <w:bCs/>
          <w:color w:val="FF0000"/>
          <w:sz w:val="24"/>
        </w:rPr>
      </w:pPr>
    </w:p>
    <w:p>
      <w:pPr>
        <w:numPr>
          <w:ilvl w:val="0"/>
          <w:numId w:val="0"/>
        </w:numPr>
        <w:snapToGrid w:val="0"/>
        <w:spacing w:line="360" w:lineRule="auto"/>
        <w:ind w:firstLine="562" w:firstLineChars="200"/>
        <w:rPr>
          <w:rFonts w:ascii="宋体" w:hAnsi="宋体" w:cs="宋体"/>
          <w:b/>
          <w:bCs/>
          <w:sz w:val="28"/>
          <w:szCs w:val="28"/>
        </w:rPr>
      </w:pPr>
      <w:r>
        <w:rPr>
          <w:rFonts w:hint="eastAsia" w:ascii="宋体" w:hAnsi="宋体" w:cs="宋体"/>
          <w:b/>
          <w:bCs/>
          <w:sz w:val="28"/>
          <w:szCs w:val="28"/>
          <w:lang w:eastAsia="zh-CN"/>
        </w:rPr>
        <w:t>七、教学进程总体</w:t>
      </w:r>
      <w:r>
        <w:rPr>
          <w:rFonts w:hint="eastAsia" w:ascii="宋体" w:hAnsi="宋体" w:cs="宋体"/>
          <w:b/>
          <w:bCs/>
          <w:sz w:val="28"/>
          <w:szCs w:val="28"/>
        </w:rPr>
        <w:t>安排</w:t>
      </w:r>
    </w:p>
    <w:p>
      <w:pPr>
        <w:snapToGrid w:val="0"/>
        <w:spacing w:line="360" w:lineRule="auto"/>
        <w:ind w:firstLine="482" w:firstLineChars="200"/>
        <w:rPr>
          <w:rFonts w:hint="eastAsia" w:ascii="宋体" w:hAnsi="宋体" w:cs="仿宋_GB2312"/>
          <w:b/>
          <w:bCs/>
          <w:sz w:val="24"/>
        </w:rPr>
      </w:pPr>
      <w:r>
        <w:rPr>
          <w:rFonts w:hint="eastAsia" w:ascii="宋体" w:hAnsi="宋体" w:cs="宋体"/>
          <w:b/>
          <w:bCs/>
          <w:sz w:val="24"/>
        </w:rPr>
        <w:t>（一）课程结构比例</w:t>
      </w:r>
      <w:r>
        <w:rPr>
          <w:rFonts w:hint="eastAsia" w:ascii="宋体" w:hAnsi="宋体" w:cs="仿宋_GB2312"/>
          <w:b/>
          <w:bCs/>
          <w:sz w:val="24"/>
        </w:rPr>
        <w:t>（见附表1）</w:t>
      </w:r>
    </w:p>
    <w:p>
      <w:pPr>
        <w:snapToGrid w:val="0"/>
        <w:spacing w:line="360" w:lineRule="auto"/>
        <w:ind w:firstLine="482" w:firstLineChars="200"/>
        <w:rPr>
          <w:rFonts w:hint="eastAsia" w:ascii="宋体" w:hAnsi="宋体" w:eastAsia="宋体" w:cs="仿宋_GB2312"/>
          <w:b/>
          <w:bCs/>
          <w:color w:val="000000" w:themeColor="text1"/>
          <w:sz w:val="24"/>
          <w:lang w:eastAsia="zh-CN"/>
          <w14:textFill>
            <w14:solidFill>
              <w14:schemeClr w14:val="tx1"/>
            </w14:solidFill>
          </w14:textFill>
        </w:rPr>
      </w:pPr>
      <w:r>
        <w:rPr>
          <w:rFonts w:hint="eastAsia" w:ascii="宋体" w:hAnsi="宋体" w:cs="仿宋_GB2312"/>
          <w:b/>
          <w:bCs/>
          <w:color w:val="000000" w:themeColor="text1"/>
          <w:sz w:val="24"/>
          <w:lang w:eastAsia="zh-CN"/>
          <w14:textFill>
            <w14:solidFill>
              <w14:schemeClr w14:val="tx1"/>
            </w14:solidFill>
          </w14:textFill>
        </w:rPr>
        <w:t>（二）素质教育教学计划表（见附表</w:t>
      </w:r>
      <w:r>
        <w:rPr>
          <w:rFonts w:hint="eastAsia" w:ascii="宋体" w:hAnsi="宋体" w:cs="仿宋_GB2312"/>
          <w:b/>
          <w:bCs/>
          <w:color w:val="000000" w:themeColor="text1"/>
          <w:sz w:val="24"/>
          <w:lang w:val="en-US" w:eastAsia="zh-CN"/>
          <w14:textFill>
            <w14:solidFill>
              <w14:schemeClr w14:val="tx1"/>
            </w14:solidFill>
          </w14:textFill>
        </w:rPr>
        <w:t>2</w:t>
      </w:r>
      <w:r>
        <w:rPr>
          <w:rFonts w:hint="eastAsia" w:ascii="宋体" w:hAnsi="宋体" w:cs="仿宋_GB2312"/>
          <w:b/>
          <w:bCs/>
          <w:color w:val="000000" w:themeColor="text1"/>
          <w:sz w:val="24"/>
          <w:lang w:eastAsia="zh-CN"/>
          <w14:textFill>
            <w14:solidFill>
              <w14:schemeClr w14:val="tx1"/>
            </w14:solidFill>
          </w14:textFill>
        </w:rPr>
        <w:t>）</w:t>
      </w:r>
    </w:p>
    <w:p>
      <w:pPr>
        <w:snapToGrid w:val="0"/>
        <w:spacing w:line="360" w:lineRule="auto"/>
        <w:ind w:firstLine="482" w:firstLineChars="200"/>
        <w:rPr>
          <w:rFonts w:ascii="宋体" w:hAnsi="宋体" w:cs="仿宋_GB2312"/>
          <w:b/>
          <w:bCs/>
          <w:sz w:val="24"/>
        </w:rPr>
      </w:pPr>
      <w:r>
        <w:rPr>
          <w:rFonts w:hint="eastAsia" w:ascii="宋体" w:hAnsi="宋体" w:cs="仿宋_GB2312"/>
          <w:b/>
          <w:bCs/>
          <w:sz w:val="24"/>
        </w:rPr>
        <w:t>（二）课程设置与教学进程计划（见附表</w:t>
      </w:r>
      <w:r>
        <w:rPr>
          <w:rFonts w:hint="eastAsia" w:ascii="宋体" w:hAnsi="宋体" w:cs="仿宋_GB2312"/>
          <w:b/>
          <w:bCs/>
          <w:sz w:val="24"/>
          <w:lang w:val="en-US" w:eastAsia="zh-CN"/>
        </w:rPr>
        <w:t>3</w:t>
      </w:r>
      <w:r>
        <w:rPr>
          <w:rFonts w:hint="eastAsia" w:ascii="宋体" w:hAnsi="宋体" w:cs="仿宋_GB2312"/>
          <w:b/>
          <w:bCs/>
          <w:sz w:val="24"/>
        </w:rPr>
        <w:t>）</w:t>
      </w:r>
    </w:p>
    <w:p>
      <w:pPr>
        <w:snapToGrid w:val="0"/>
        <w:spacing w:line="360" w:lineRule="auto"/>
        <w:ind w:left="420" w:leftChars="200"/>
        <w:rPr>
          <w:rFonts w:ascii="宋体" w:hAnsi="宋体" w:cs="宋体"/>
          <w:b/>
          <w:bCs/>
          <w:sz w:val="24"/>
        </w:rPr>
      </w:pPr>
      <w:r>
        <w:rPr>
          <w:rFonts w:hint="eastAsia" w:ascii="宋体" w:hAnsi="宋体" w:cs="宋体"/>
          <w:b/>
          <w:bCs/>
          <w:sz w:val="24"/>
        </w:rPr>
        <w:t>（三）各学期教学进程表（见附表</w:t>
      </w:r>
      <w:r>
        <w:rPr>
          <w:rFonts w:hint="eastAsia" w:ascii="宋体" w:hAnsi="宋体" w:cs="宋体"/>
          <w:b/>
          <w:bCs/>
          <w:sz w:val="24"/>
          <w:lang w:val="en-US" w:eastAsia="zh-CN"/>
        </w:rPr>
        <w:t>4</w:t>
      </w:r>
      <w:r>
        <w:rPr>
          <w:rFonts w:hint="eastAsia" w:ascii="宋体" w:hAnsi="宋体" w:cs="宋体"/>
          <w:b/>
          <w:bCs/>
          <w:sz w:val="24"/>
        </w:rPr>
        <w:t>）</w:t>
      </w:r>
    </w:p>
    <w:p>
      <w:pPr>
        <w:snapToGrid w:val="0"/>
        <w:spacing w:line="360" w:lineRule="auto"/>
        <w:ind w:left="420" w:leftChars="200"/>
        <w:rPr>
          <w:rFonts w:hint="eastAsia" w:ascii="宋体" w:hAnsi="宋体" w:cs="宋体"/>
          <w:b/>
          <w:bCs/>
          <w:sz w:val="24"/>
        </w:rPr>
      </w:pPr>
      <w:r>
        <w:rPr>
          <w:rFonts w:hint="eastAsia" w:ascii="宋体" w:hAnsi="宋体" w:cs="宋体"/>
          <w:b/>
          <w:bCs/>
          <w:sz w:val="24"/>
        </w:rPr>
        <w:t>（四）集中实践教学周安排表（见附表</w:t>
      </w:r>
      <w:r>
        <w:rPr>
          <w:rFonts w:hint="eastAsia" w:ascii="宋体" w:hAnsi="宋体" w:cs="宋体"/>
          <w:b/>
          <w:bCs/>
          <w:sz w:val="24"/>
          <w:lang w:val="en-US" w:eastAsia="zh-CN"/>
        </w:rPr>
        <w:t>5</w:t>
      </w:r>
      <w:r>
        <w:rPr>
          <w:rFonts w:hint="eastAsia" w:ascii="宋体" w:hAnsi="宋体" w:cs="宋体"/>
          <w:b/>
          <w:bCs/>
          <w:sz w:val="24"/>
        </w:rPr>
        <w:t>）</w:t>
      </w:r>
    </w:p>
    <w:p>
      <w:pPr>
        <w:snapToGrid w:val="0"/>
        <w:spacing w:line="360" w:lineRule="auto"/>
        <w:ind w:left="567"/>
        <w:rPr>
          <w:rFonts w:hint="eastAsia" w:ascii="宋体" w:hAnsi="宋体" w:cs="宋体"/>
          <w:b/>
          <w:bCs/>
          <w:sz w:val="28"/>
          <w:szCs w:val="28"/>
        </w:rPr>
      </w:pPr>
      <w:r>
        <w:rPr>
          <w:rFonts w:hint="eastAsia" w:ascii="宋体" w:hAnsi="宋体" w:cs="宋体"/>
          <w:b/>
          <w:bCs/>
          <w:sz w:val="28"/>
          <w:szCs w:val="28"/>
          <w:lang w:eastAsia="zh-CN"/>
        </w:rPr>
        <w:t>八</w:t>
      </w:r>
      <w:r>
        <w:rPr>
          <w:rFonts w:hint="eastAsia" w:ascii="宋体" w:hAnsi="宋体" w:cs="宋体"/>
          <w:b/>
          <w:bCs/>
          <w:sz w:val="28"/>
          <w:szCs w:val="28"/>
        </w:rPr>
        <w:t>、毕业条件</w:t>
      </w:r>
    </w:p>
    <w:p>
      <w:pPr>
        <w:snapToGrid w:val="0"/>
        <w:spacing w:line="360" w:lineRule="auto"/>
        <w:ind w:firstLine="480" w:firstLineChars="200"/>
        <w:rPr>
          <w:rFonts w:hint="eastAsia" w:ascii="宋体" w:hAnsi="宋体" w:cs="宋体"/>
          <w:b w:val="0"/>
          <w:bCs w:val="0"/>
          <w:color w:val="000000" w:themeColor="text1"/>
          <w:sz w:val="24"/>
          <w:lang w:val="en-US" w:eastAsia="zh-CN"/>
          <w14:textFill>
            <w14:solidFill>
              <w14:schemeClr w14:val="tx1"/>
            </w14:solidFill>
          </w14:textFill>
        </w:rPr>
      </w:pPr>
      <w:r>
        <w:rPr>
          <w:rFonts w:hint="eastAsia" w:ascii="宋体" w:hAnsi="宋体" w:cs="宋体"/>
          <w:b w:val="0"/>
          <w:bCs w:val="0"/>
          <w:color w:val="000000" w:themeColor="text1"/>
          <w:sz w:val="24"/>
          <w:lang w:val="en-US" w:eastAsia="zh-CN"/>
          <w14:textFill>
            <w14:solidFill>
              <w14:schemeClr w14:val="tx1"/>
            </w14:solidFill>
          </w14:textFill>
        </w:rPr>
        <w:t>学生必须修满人才培养方案规定的132学分（含素质教育学分12分），达到本专业人才培养目标和培养规格的要求才准予毕业。</w:t>
      </w:r>
    </w:p>
    <w:p>
      <w:pPr>
        <w:snapToGrid w:val="0"/>
        <w:spacing w:line="360" w:lineRule="auto"/>
        <w:ind w:left="584"/>
        <w:rPr>
          <w:rFonts w:hint="eastAsia"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九、实施保障</w:t>
      </w:r>
    </w:p>
    <w:p>
      <w:pPr>
        <w:numPr>
          <w:ilvl w:val="0"/>
          <w:numId w:val="5"/>
        </w:numPr>
        <w:snapToGrid w:val="0"/>
        <w:spacing w:line="360" w:lineRule="auto"/>
        <w:ind w:firstLine="482" w:firstLineChars="20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师资配置</w:t>
      </w:r>
    </w:p>
    <w:p>
      <w:pPr>
        <w:snapToGrid w:val="0"/>
        <w:spacing w:line="360" w:lineRule="auto"/>
        <w:ind w:firstLine="481"/>
        <w:rPr>
          <w:rFonts w:hint="eastAsia" w:ascii="宋体" w:hAnsi="宋体" w:cs="宋体"/>
          <w:bCs/>
          <w:sz w:val="24"/>
        </w:rPr>
      </w:pPr>
      <w:r>
        <w:rPr>
          <w:rFonts w:hint="eastAsia" w:ascii="宋体" w:hAnsi="宋体" w:cs="宋体"/>
          <w:bCs/>
          <w:sz w:val="24"/>
        </w:rPr>
        <w:t>本专业坚持“校企结合、专兼并举”的原则，逐步建立了一支学历结构、职称结构、能力结构、年龄结构较为合理的专兼职教师队伍。汽车检测与维修技术专业现有专兼职教师28名，在专兼职教师中：副高职称(副教授、高级工程师)7人，占25%；中级职称16人，占57%；初级职称有5人，占18%；专兼职教师中“双师型”教师15名。</w:t>
      </w:r>
    </w:p>
    <w:p>
      <w:pPr>
        <w:spacing w:line="360" w:lineRule="auto"/>
        <w:ind w:firstLine="480" w:firstLineChars="200"/>
        <w:rPr>
          <w:rFonts w:ascii="宋体" w:hAnsi="宋体" w:cs="宋体"/>
          <w:sz w:val="24"/>
        </w:rPr>
      </w:pPr>
      <w:r>
        <w:rPr>
          <w:rFonts w:hint="eastAsia" w:ascii="宋体" w:hAnsi="宋体" w:cs="宋体"/>
          <w:sz w:val="24"/>
        </w:rPr>
        <w:t>1.专业负责人的基本要求</w:t>
      </w:r>
    </w:p>
    <w:p>
      <w:pPr>
        <w:spacing w:line="360" w:lineRule="auto"/>
        <w:ind w:firstLine="480" w:firstLineChars="200"/>
        <w:rPr>
          <w:rFonts w:ascii="宋体" w:hAnsi="宋体" w:cs="宋体"/>
          <w:sz w:val="24"/>
        </w:rPr>
      </w:pPr>
      <w:r>
        <w:rPr>
          <w:rFonts w:hint="eastAsia" w:ascii="宋体" w:hAnsi="宋体" w:cs="宋体"/>
          <w:sz w:val="24"/>
        </w:rPr>
        <w:t>具有副教授以上职称并具有硕士以上学位；具有“双师”素质教师资格，具有较高的专业知识水平，教学科研工作成绩突出，具有院级以上教学成果、科研课题、教研课题2项以上。</w:t>
      </w:r>
    </w:p>
    <w:p>
      <w:pPr>
        <w:spacing w:line="360" w:lineRule="auto"/>
        <w:ind w:firstLine="480" w:firstLineChars="200"/>
        <w:rPr>
          <w:rFonts w:ascii="宋体" w:hAnsi="宋体" w:cs="宋体"/>
          <w:sz w:val="24"/>
        </w:rPr>
      </w:pPr>
      <w:r>
        <w:rPr>
          <w:rFonts w:hint="eastAsia" w:ascii="宋体" w:hAnsi="宋体" w:cs="宋体"/>
          <w:sz w:val="24"/>
        </w:rPr>
        <w:t>从事本专业教学5年以上（从行业、企业调入的3年以上），能积极主动地承担各种教学任务，独立系统地讲授过2门以上专业核心课程，教学质量较优。</w:t>
      </w:r>
    </w:p>
    <w:p>
      <w:pPr>
        <w:spacing w:line="360" w:lineRule="auto"/>
        <w:ind w:firstLine="480" w:firstLineChars="200"/>
        <w:rPr>
          <w:rFonts w:ascii="宋体" w:hAnsi="宋体" w:cs="宋体"/>
          <w:sz w:val="24"/>
        </w:rPr>
      </w:pPr>
      <w:r>
        <w:rPr>
          <w:rFonts w:hint="eastAsia" w:ascii="宋体" w:hAnsi="宋体" w:cs="宋体"/>
          <w:sz w:val="24"/>
        </w:rPr>
        <w:t>具有坚定的政治素质、良好的职业道德素养和严谨正派的学风，能及时跟踪汽车后市场服务产业发展趋势与行业动态，把握专业核心课程改革与建设的模式与方向；能够进行本专业的课程体系和培养方案的创新，主持制定与实施汽车检测与维修技术专业人才培养方案，能根据国家政策导向积极开展现代学徒制双主体育人模式。</w:t>
      </w:r>
    </w:p>
    <w:p>
      <w:pPr>
        <w:spacing w:line="360" w:lineRule="auto"/>
        <w:ind w:firstLine="480" w:firstLineChars="200"/>
        <w:rPr>
          <w:rFonts w:ascii="宋体" w:hAnsi="宋体" w:cs="宋体"/>
          <w:sz w:val="24"/>
        </w:rPr>
      </w:pPr>
      <w:r>
        <w:rPr>
          <w:rFonts w:hint="eastAsia" w:ascii="宋体" w:hAnsi="宋体" w:cs="宋体"/>
          <w:sz w:val="24"/>
        </w:rPr>
        <w:t>具有培养、指导青年骨干教师的能力，能传授、帮助和带动青年教师成长。能根据区域优势、专业优势积极开展社会服务工作。</w:t>
      </w:r>
    </w:p>
    <w:p>
      <w:pPr>
        <w:spacing w:line="360" w:lineRule="auto"/>
        <w:ind w:firstLine="480" w:firstLineChars="200"/>
        <w:rPr>
          <w:rFonts w:ascii="宋体" w:hAnsi="宋体" w:cs="宋体"/>
          <w:bCs/>
          <w:sz w:val="24"/>
        </w:rPr>
      </w:pPr>
      <w:bookmarkStart w:id="2" w:name="_Toc258913505"/>
      <w:bookmarkStart w:id="3" w:name="_Toc339878489"/>
      <w:bookmarkStart w:id="4" w:name="_Toc258913570"/>
      <w:r>
        <w:rPr>
          <w:rFonts w:hint="eastAsia" w:ascii="宋体" w:hAnsi="宋体" w:cs="宋体"/>
          <w:bCs/>
          <w:sz w:val="24"/>
        </w:rPr>
        <w:t>2.骨干教师的基本要求</w:t>
      </w:r>
      <w:bookmarkEnd w:id="2"/>
      <w:bookmarkEnd w:id="3"/>
      <w:bookmarkEnd w:id="4"/>
    </w:p>
    <w:p>
      <w:pPr>
        <w:spacing w:line="360" w:lineRule="auto"/>
        <w:ind w:firstLine="480" w:firstLineChars="200"/>
        <w:rPr>
          <w:rFonts w:ascii="宋体" w:hAnsi="宋体" w:cs="宋体"/>
          <w:sz w:val="24"/>
        </w:rPr>
      </w:pPr>
      <w:r>
        <w:rPr>
          <w:rFonts w:hint="eastAsia" w:ascii="宋体" w:hAnsi="宋体" w:cs="宋体"/>
          <w:sz w:val="24"/>
        </w:rPr>
        <w:t>（1）从事本专业教学3年以上，具有中级以上职称或具有硕士以上学位。</w:t>
      </w:r>
    </w:p>
    <w:p>
      <w:pPr>
        <w:spacing w:line="360" w:lineRule="auto"/>
        <w:ind w:firstLine="480" w:firstLineChars="200"/>
        <w:rPr>
          <w:rFonts w:ascii="宋体" w:hAnsi="宋体" w:cs="宋体"/>
          <w:sz w:val="24"/>
        </w:rPr>
      </w:pPr>
      <w:r>
        <w:rPr>
          <w:rFonts w:hint="eastAsia" w:ascii="宋体" w:hAnsi="宋体" w:cs="宋体"/>
          <w:sz w:val="24"/>
        </w:rPr>
        <w:t>（2）具有“双师”素质教师资格，具有扎实的专业理论基础及较强的专业实践能力，能胜任本专业两门以上专业核心课程的理实一体化教学任务。</w:t>
      </w:r>
    </w:p>
    <w:p>
      <w:pPr>
        <w:spacing w:line="360" w:lineRule="auto"/>
        <w:ind w:firstLine="480" w:firstLineChars="200"/>
        <w:rPr>
          <w:rFonts w:ascii="宋体" w:hAnsi="宋体" w:cs="宋体"/>
          <w:sz w:val="24"/>
        </w:rPr>
      </w:pPr>
      <w:r>
        <w:rPr>
          <w:rFonts w:hint="eastAsia" w:ascii="宋体" w:hAnsi="宋体" w:cs="宋体"/>
          <w:sz w:val="24"/>
        </w:rPr>
        <w:t>（3）熟悉本行业最新技术动态、较好的把握本专业的发展方向，积极参与专业建设、课程建设和教学改革研究等工作。</w:t>
      </w:r>
    </w:p>
    <w:p>
      <w:pPr>
        <w:spacing w:line="360" w:lineRule="auto"/>
        <w:ind w:firstLine="480" w:firstLineChars="200"/>
        <w:rPr>
          <w:rFonts w:ascii="宋体" w:hAnsi="宋体" w:cs="宋体"/>
          <w:sz w:val="24"/>
        </w:rPr>
      </w:pPr>
      <w:r>
        <w:rPr>
          <w:rFonts w:hint="eastAsia" w:ascii="宋体" w:hAnsi="宋体" w:cs="宋体"/>
          <w:sz w:val="24"/>
        </w:rPr>
        <w:t>（4）对教学方法和教学手段以及教学改革方面有较深的研究，具有较强的课程开发能力，能够积极参与人才培养方案的制定。</w:t>
      </w:r>
    </w:p>
    <w:p>
      <w:pPr>
        <w:spacing w:line="360" w:lineRule="auto"/>
        <w:ind w:firstLine="480" w:firstLineChars="200"/>
        <w:rPr>
          <w:rFonts w:ascii="宋体" w:hAnsi="宋体" w:cs="宋体"/>
          <w:sz w:val="24"/>
        </w:rPr>
      </w:pPr>
      <w:r>
        <w:rPr>
          <w:rFonts w:hint="eastAsia" w:ascii="宋体" w:hAnsi="宋体" w:cs="宋体"/>
          <w:sz w:val="24"/>
        </w:rPr>
        <w:t>（5）能承担顶岗实习工作任务，能承担协助指导顶岗实习生完成实习周记、实习报告等毕业设计任务。</w:t>
      </w:r>
    </w:p>
    <w:p>
      <w:pPr>
        <w:spacing w:line="360" w:lineRule="auto"/>
        <w:ind w:firstLine="480" w:firstLineChars="200"/>
        <w:rPr>
          <w:rFonts w:ascii="宋体" w:hAnsi="宋体" w:cs="宋体"/>
          <w:sz w:val="24"/>
        </w:rPr>
      </w:pPr>
      <w:r>
        <w:rPr>
          <w:rFonts w:hint="eastAsia" w:ascii="宋体" w:hAnsi="宋体" w:cs="宋体"/>
          <w:sz w:val="24"/>
        </w:rPr>
        <w:t>（6）能根据自身的专业技能积极开展社会服务工作。</w:t>
      </w:r>
    </w:p>
    <w:p>
      <w:pPr>
        <w:spacing w:line="360" w:lineRule="auto"/>
        <w:ind w:firstLine="480" w:firstLineChars="200"/>
        <w:rPr>
          <w:rFonts w:ascii="宋体" w:hAnsi="宋体" w:cs="宋体"/>
          <w:bCs/>
          <w:sz w:val="24"/>
        </w:rPr>
      </w:pPr>
      <w:bookmarkStart w:id="5" w:name="_Toc258913506"/>
      <w:bookmarkStart w:id="6" w:name="_Toc339878490"/>
      <w:bookmarkStart w:id="7" w:name="_Toc258913571"/>
      <w:r>
        <w:rPr>
          <w:rFonts w:hint="eastAsia" w:ascii="宋体" w:hAnsi="宋体" w:cs="宋体"/>
          <w:bCs/>
          <w:sz w:val="24"/>
        </w:rPr>
        <w:t>3.兼职教师的基本要求</w:t>
      </w:r>
      <w:bookmarkEnd w:id="5"/>
      <w:bookmarkEnd w:id="6"/>
      <w:bookmarkEnd w:id="7"/>
    </w:p>
    <w:p>
      <w:pPr>
        <w:spacing w:line="360" w:lineRule="auto"/>
        <w:ind w:firstLine="480" w:firstLineChars="200"/>
        <w:rPr>
          <w:rFonts w:ascii="宋体" w:hAnsi="宋体" w:cs="宋体"/>
          <w:sz w:val="24"/>
        </w:rPr>
      </w:pPr>
      <w:r>
        <w:rPr>
          <w:rFonts w:hint="eastAsia" w:ascii="宋体" w:hAnsi="宋体" w:cs="宋体"/>
          <w:sz w:val="24"/>
        </w:rPr>
        <w:t>（1）具有“双师”教师资格，从事本专业教学2年以上。</w:t>
      </w:r>
    </w:p>
    <w:p>
      <w:pPr>
        <w:spacing w:line="360" w:lineRule="auto"/>
        <w:ind w:firstLine="480" w:firstLineChars="200"/>
        <w:rPr>
          <w:rFonts w:ascii="宋体" w:hAnsi="宋体" w:cs="宋体"/>
          <w:sz w:val="24"/>
        </w:rPr>
      </w:pPr>
      <w:r>
        <w:rPr>
          <w:rFonts w:hint="eastAsia" w:ascii="宋体" w:hAnsi="宋体" w:cs="宋体"/>
          <w:sz w:val="24"/>
        </w:rPr>
        <w:t>（2）具有较强的技术能力和丰富的实践经验，具有工程师以上职称或技师及技师以上职业资格，担任企业部门经理或主管。</w:t>
      </w:r>
    </w:p>
    <w:p>
      <w:pPr>
        <w:spacing w:line="360" w:lineRule="auto"/>
        <w:ind w:firstLine="480" w:firstLineChars="200"/>
        <w:rPr>
          <w:rFonts w:ascii="宋体" w:hAnsi="宋体" w:cs="宋体"/>
          <w:sz w:val="24"/>
        </w:rPr>
      </w:pPr>
      <w:r>
        <w:rPr>
          <w:rFonts w:hint="eastAsia" w:ascii="宋体" w:hAnsi="宋体" w:cs="宋体"/>
          <w:sz w:val="24"/>
        </w:rPr>
        <w:t>（3）具有专科及专科以上学历，在汽车售后服务企业相应岗位工作累计5年以上；有较强的语言表达能力和沟通能力。</w:t>
      </w:r>
    </w:p>
    <w:p>
      <w:pPr>
        <w:snapToGrid w:val="0"/>
        <w:spacing w:line="360" w:lineRule="auto"/>
        <w:ind w:firstLine="481"/>
        <w:rPr>
          <w:rFonts w:hint="default" w:ascii="宋体" w:hAnsi="宋体" w:cs="宋体"/>
          <w:bCs/>
          <w:sz w:val="24"/>
          <w:lang w:val="en-US" w:eastAsia="zh-CN"/>
        </w:rPr>
      </w:pPr>
      <w:r>
        <w:rPr>
          <w:rFonts w:hint="eastAsia" w:ascii="宋体" w:hAnsi="宋体" w:cs="宋体"/>
          <w:sz w:val="24"/>
        </w:rPr>
        <w:t>汽车检测与维修技术专业教学团队的特征是：专兼结合，双师素质结构。教学团队是人才培养方案得以顺利实施的关键。以工作过程为主线建立的课程体系的实施需建立由专业负责人、骨干教师、一般教师、企业技术骨干与能工巧匠、企业指导教师组成的专兼结合教学团队。</w:t>
      </w:r>
    </w:p>
    <w:p>
      <w:pPr>
        <w:numPr>
          <w:ilvl w:val="0"/>
          <w:numId w:val="5"/>
        </w:numPr>
        <w:snapToGrid w:val="0"/>
        <w:spacing w:line="360" w:lineRule="auto"/>
        <w:ind w:firstLine="482" w:firstLineChars="20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教学条件配置</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cs="仿宋" w:asciiTheme="minorEastAsia" w:hAnsiTheme="minorEastAsia" w:eastAsiaTheme="minorEastAsia"/>
          <w:b w:val="0"/>
          <w:bCs w:val="0"/>
          <w:kern w:val="0"/>
          <w:sz w:val="24"/>
        </w:rPr>
      </w:pPr>
      <w:r>
        <w:rPr>
          <w:rFonts w:cs="仿宋" w:asciiTheme="minorEastAsia" w:hAnsiTheme="minorEastAsia" w:eastAsiaTheme="minorEastAsia"/>
          <w:b w:val="0"/>
          <w:bCs w:val="0"/>
          <w:kern w:val="0"/>
          <w:sz w:val="24"/>
        </w:rPr>
        <w:t>1.</w:t>
      </w:r>
      <w:r>
        <w:rPr>
          <w:rFonts w:hint="eastAsia" w:cs="仿宋" w:asciiTheme="minorEastAsia" w:hAnsiTheme="minorEastAsia" w:eastAsiaTheme="minorEastAsia"/>
          <w:b w:val="0"/>
          <w:bCs w:val="0"/>
          <w:kern w:val="0"/>
          <w:sz w:val="24"/>
        </w:rPr>
        <w:t>专业教室基本条件</w:t>
      </w:r>
    </w:p>
    <w:p>
      <w:pPr>
        <w:autoSpaceDE w:val="0"/>
        <w:autoSpaceDN w:val="0"/>
        <w:adjustRightInd w:val="0"/>
        <w:spacing w:line="360" w:lineRule="auto"/>
        <w:ind w:firstLine="480" w:firstLineChars="200"/>
        <w:rPr>
          <w:rFonts w:cs="宋体" w:asciiTheme="minorEastAsia" w:hAnsiTheme="minorEastAsia" w:eastAsiaTheme="minorEastAsia"/>
          <w:bCs/>
          <w:sz w:val="24"/>
        </w:rPr>
      </w:pPr>
      <w:r>
        <w:rPr>
          <w:rFonts w:hint="eastAsia" w:cs="宋体" w:asciiTheme="minorEastAsia" w:hAnsiTheme="minorEastAsia" w:eastAsiaTheme="minorEastAsia"/>
          <w:bCs/>
          <w:sz w:val="24"/>
        </w:rPr>
        <w:t>一般配备黑（白）板、多媒体计算机、投影设备、音响设备，互联网接入或</w:t>
      </w:r>
      <w:r>
        <w:rPr>
          <w:rFonts w:cs="宋体" w:asciiTheme="minorEastAsia" w:hAnsiTheme="minorEastAsia" w:eastAsiaTheme="minorEastAsia"/>
          <w:bCs/>
          <w:sz w:val="24"/>
        </w:rPr>
        <w:t xml:space="preserve">WiFi </w:t>
      </w:r>
      <w:r>
        <w:rPr>
          <w:rFonts w:hint="eastAsia" w:cs="宋体" w:asciiTheme="minorEastAsia" w:hAnsiTheme="minorEastAsia" w:eastAsiaTheme="minorEastAsia"/>
          <w:bCs/>
          <w:sz w:val="24"/>
        </w:rPr>
        <w:t>环境，并具有网络安全防护措施。安装</w:t>
      </w:r>
      <w:r>
        <w:rPr>
          <w:rFonts w:hint="eastAsia" w:cs="宋体" w:asciiTheme="minorEastAsia" w:hAnsiTheme="minorEastAsia" w:eastAsiaTheme="minorEastAsia"/>
          <w:bCs/>
          <w:sz w:val="24"/>
          <w:lang w:eastAsia="zh-CN"/>
        </w:rPr>
        <w:t>有</w:t>
      </w:r>
      <w:r>
        <w:rPr>
          <w:rFonts w:hint="eastAsia" w:cs="宋体" w:asciiTheme="minorEastAsia" w:hAnsiTheme="minorEastAsia" w:eastAsiaTheme="minorEastAsia"/>
          <w:bCs/>
          <w:sz w:val="24"/>
        </w:rPr>
        <w:t>应急照明装置并保持良好状态，符合紧急疏散要求、标志明显、保持逃生通道畅通无阻。</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cs="仿宋" w:asciiTheme="minorEastAsia" w:hAnsiTheme="minorEastAsia" w:eastAsiaTheme="minorEastAsia"/>
          <w:b w:val="0"/>
          <w:bCs w:val="0"/>
          <w:kern w:val="0"/>
          <w:sz w:val="24"/>
        </w:rPr>
      </w:pPr>
      <w:r>
        <w:rPr>
          <w:rFonts w:hint="eastAsia" w:cs="仿宋" w:asciiTheme="minorEastAsia" w:hAnsiTheme="minorEastAsia" w:eastAsiaTheme="minorEastAsia"/>
          <w:b w:val="0"/>
          <w:bCs w:val="0"/>
          <w:kern w:val="0"/>
          <w:sz w:val="24"/>
          <w:lang w:val="en-US" w:eastAsia="zh-CN"/>
        </w:rPr>
        <w:t>2</w:t>
      </w:r>
      <w:r>
        <w:rPr>
          <w:rFonts w:hint="eastAsia" w:cs="仿宋" w:asciiTheme="minorEastAsia" w:hAnsiTheme="minorEastAsia" w:eastAsiaTheme="minorEastAsia"/>
          <w:b w:val="0"/>
          <w:bCs w:val="0"/>
          <w:kern w:val="0"/>
          <w:sz w:val="24"/>
        </w:rPr>
        <w:t>.校内实训条件</w:t>
      </w:r>
    </w:p>
    <w:p>
      <w:pPr>
        <w:spacing w:line="360" w:lineRule="auto"/>
        <w:ind w:firstLine="480" w:firstLineChars="200"/>
        <w:jc w:val="left"/>
        <w:rPr>
          <w:rFonts w:ascii="宋体" w:hAnsi="宋体" w:cs="宋体"/>
          <w:sz w:val="24"/>
        </w:rPr>
      </w:pPr>
      <w:r>
        <w:rPr>
          <w:rFonts w:hint="eastAsia" w:ascii="宋体" w:hAnsi="宋体" w:cs="宋体"/>
          <w:sz w:val="24"/>
        </w:rPr>
        <w:t>汽车检测与维修技术专业校内实训基地包括虚拟仿真实训室，综合实训室、汽车整车实训室、汽车发动机拆装实训室、汽车电器电控实训室、汽车销售实训室、</w:t>
      </w:r>
      <w:r>
        <w:rPr>
          <w:rFonts w:hint="eastAsia" w:ascii="宋体" w:hAnsi="宋体" w:cs="宋体"/>
          <w:color w:val="000000" w:themeColor="text1"/>
          <w:sz w:val="24"/>
          <w14:textFill>
            <w14:solidFill>
              <w14:schemeClr w14:val="tx1"/>
            </w14:solidFill>
          </w14:textFill>
        </w:rPr>
        <w:t>钳工实训室、</w:t>
      </w:r>
      <w:r>
        <w:rPr>
          <w:rFonts w:hint="eastAsia" w:ascii="宋体" w:hAnsi="宋体" w:cs="宋体"/>
          <w:sz w:val="24"/>
        </w:rPr>
        <w:t>汽车钣金美容实训室、焊接实训室、电工电子实训室、川港交通运输事业发展中心汽车美容学生创业实训基地、川港交通运输事业发展中心汽车维修保养生产性实训基地等组成，具体如下表所示。</w:t>
      </w:r>
    </w:p>
    <w:p>
      <w:pPr>
        <w:snapToGrid w:val="0"/>
        <w:spacing w:line="360" w:lineRule="auto"/>
        <w:ind w:firstLine="420" w:firstLineChars="200"/>
        <w:rPr>
          <w:rFonts w:hint="eastAsia" w:ascii="宋体" w:hAnsi="宋体" w:cs="宋体"/>
          <w:b w:val="0"/>
          <w:bCs w:val="0"/>
          <w:color w:val="FF0000"/>
          <w:sz w:val="24"/>
          <w:lang w:val="en-US" w:eastAsia="zh-CN"/>
        </w:rPr>
      </w:pPr>
      <w:r>
        <w:rPr>
          <w:rFonts w:hint="eastAsia" w:ascii="宋体" w:hAnsi="宋体" w:eastAsia="宋体" w:cs="宋体"/>
          <w:b w:val="0"/>
          <w:bCs/>
          <w:sz w:val="21"/>
          <w:szCs w:val="21"/>
        </w:rPr>
        <w:t>汽车检测与维修</w:t>
      </w:r>
      <w:r>
        <w:rPr>
          <w:rFonts w:hint="eastAsia" w:ascii="宋体" w:hAnsi="宋体" w:cs="宋体"/>
          <w:b w:val="0"/>
          <w:bCs/>
          <w:sz w:val="21"/>
          <w:szCs w:val="21"/>
          <w:lang w:eastAsia="zh-CN"/>
        </w:rPr>
        <w:t>技术</w:t>
      </w:r>
      <w:r>
        <w:rPr>
          <w:rFonts w:hint="eastAsia" w:ascii="宋体" w:hAnsi="宋体" w:eastAsia="宋体" w:cs="宋体"/>
          <w:b w:val="0"/>
          <w:bCs/>
          <w:sz w:val="21"/>
          <w:szCs w:val="21"/>
        </w:rPr>
        <w:t>专业校内实训基地一览表</w:t>
      </w:r>
    </w:p>
    <w:tbl>
      <w:tblPr>
        <w:tblStyle w:val="5"/>
        <w:tblW w:w="918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28"/>
        <w:gridCol w:w="1879"/>
        <w:gridCol w:w="3086"/>
        <w:gridCol w:w="348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28" w:type="dxa"/>
            <w:tcBorders>
              <w:top w:val="single" w:color="auto" w:sz="12" w:space="0"/>
              <w:bottom w:val="single" w:color="auto" w:sz="6" w:space="0"/>
            </w:tcBorders>
            <w:shd w:val="clear" w:color="auto" w:fill="E6E6E6"/>
            <w:vAlign w:val="center"/>
          </w:tcPr>
          <w:p>
            <w:pPr>
              <w:jc w:val="center"/>
              <w:rPr>
                <w:rFonts w:hint="eastAsia" w:ascii="宋体" w:hAnsi="宋体" w:eastAsia="宋体" w:cs="宋体"/>
                <w:b/>
                <w:sz w:val="21"/>
                <w:szCs w:val="21"/>
              </w:rPr>
            </w:pPr>
            <w:r>
              <w:rPr>
                <w:rFonts w:hint="eastAsia" w:ascii="宋体" w:hAnsi="宋体" w:eastAsia="宋体" w:cs="宋体"/>
                <w:b/>
                <w:sz w:val="21"/>
                <w:szCs w:val="21"/>
              </w:rPr>
              <w:t>序号</w:t>
            </w:r>
          </w:p>
        </w:tc>
        <w:tc>
          <w:tcPr>
            <w:tcW w:w="1879" w:type="dxa"/>
            <w:tcBorders>
              <w:top w:val="single" w:color="auto" w:sz="12" w:space="0"/>
              <w:bottom w:val="single" w:color="auto" w:sz="6" w:space="0"/>
            </w:tcBorders>
            <w:shd w:val="clear" w:color="auto" w:fill="E6E6E6"/>
            <w:vAlign w:val="center"/>
          </w:tcPr>
          <w:p>
            <w:pPr>
              <w:jc w:val="center"/>
              <w:rPr>
                <w:rFonts w:hint="eastAsia" w:ascii="宋体" w:hAnsi="宋体" w:eastAsia="宋体" w:cs="宋体"/>
                <w:b/>
                <w:sz w:val="21"/>
                <w:szCs w:val="21"/>
              </w:rPr>
            </w:pPr>
            <w:r>
              <w:rPr>
                <w:rFonts w:hint="eastAsia" w:ascii="宋体" w:hAnsi="宋体" w:eastAsia="宋体" w:cs="宋体"/>
                <w:b/>
                <w:sz w:val="21"/>
                <w:szCs w:val="21"/>
              </w:rPr>
              <w:t>实训室/基地名称</w:t>
            </w:r>
          </w:p>
        </w:tc>
        <w:tc>
          <w:tcPr>
            <w:tcW w:w="3086" w:type="dxa"/>
            <w:tcBorders>
              <w:top w:val="single" w:color="auto" w:sz="12" w:space="0"/>
              <w:bottom w:val="single" w:color="auto" w:sz="6" w:space="0"/>
            </w:tcBorders>
            <w:shd w:val="clear" w:color="auto" w:fill="E6E6E6"/>
            <w:vAlign w:val="center"/>
          </w:tcPr>
          <w:p>
            <w:pPr>
              <w:jc w:val="center"/>
              <w:rPr>
                <w:rFonts w:hint="eastAsia" w:ascii="宋体" w:hAnsi="宋体" w:eastAsia="宋体" w:cs="宋体"/>
                <w:b/>
                <w:sz w:val="21"/>
                <w:szCs w:val="21"/>
              </w:rPr>
            </w:pPr>
            <w:r>
              <w:rPr>
                <w:rFonts w:hint="eastAsia" w:ascii="宋体" w:hAnsi="宋体" w:eastAsia="宋体" w:cs="宋体"/>
                <w:b/>
                <w:sz w:val="21"/>
                <w:szCs w:val="21"/>
              </w:rPr>
              <w:t>主要实训项目</w:t>
            </w:r>
          </w:p>
        </w:tc>
        <w:tc>
          <w:tcPr>
            <w:tcW w:w="3487" w:type="dxa"/>
            <w:tcBorders>
              <w:top w:val="single" w:color="auto" w:sz="12" w:space="0"/>
              <w:bottom w:val="single" w:color="auto" w:sz="6" w:space="0"/>
            </w:tcBorders>
            <w:shd w:val="clear" w:color="auto" w:fill="E6E6E6"/>
            <w:vAlign w:val="center"/>
          </w:tcPr>
          <w:p>
            <w:pPr>
              <w:jc w:val="center"/>
              <w:rPr>
                <w:rFonts w:hint="eastAsia" w:ascii="宋体" w:hAnsi="宋体" w:eastAsia="宋体" w:cs="宋体"/>
                <w:b/>
                <w:sz w:val="21"/>
                <w:szCs w:val="21"/>
              </w:rPr>
            </w:pPr>
            <w:r>
              <w:rPr>
                <w:rFonts w:hint="eastAsia" w:ascii="宋体" w:hAnsi="宋体" w:eastAsia="宋体" w:cs="宋体"/>
                <w:b/>
                <w:sz w:val="21"/>
                <w:szCs w:val="21"/>
              </w:rPr>
              <w:t>主要设备配置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28" w:type="dxa"/>
            <w:tcBorders>
              <w:top w:val="single" w:color="auto" w:sz="6"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1</w:t>
            </w:r>
          </w:p>
        </w:tc>
        <w:tc>
          <w:tcPr>
            <w:tcW w:w="1879" w:type="dxa"/>
            <w:tcBorders>
              <w:top w:val="single" w:color="auto" w:sz="6" w:space="0"/>
            </w:tcBorders>
            <w:vAlign w:val="center"/>
          </w:tcPr>
          <w:p>
            <w:pPr>
              <w:jc w:val="left"/>
              <w:rPr>
                <w:rFonts w:hint="eastAsia" w:ascii="宋体" w:hAnsi="宋体" w:eastAsia="宋体" w:cs="宋体"/>
                <w:sz w:val="21"/>
                <w:szCs w:val="21"/>
              </w:rPr>
            </w:pPr>
            <w:r>
              <w:rPr>
                <w:rFonts w:hint="eastAsia" w:ascii="宋体" w:hAnsi="宋体" w:eastAsia="宋体" w:cs="宋体"/>
                <w:sz w:val="21"/>
                <w:szCs w:val="21"/>
              </w:rPr>
              <w:t>虚拟仿真实训室</w:t>
            </w:r>
          </w:p>
        </w:tc>
        <w:tc>
          <w:tcPr>
            <w:tcW w:w="3086" w:type="dxa"/>
            <w:tcBorders>
              <w:top w:val="single" w:color="auto" w:sz="6" w:space="0"/>
            </w:tcBorders>
            <w:vAlign w:val="center"/>
          </w:tcPr>
          <w:p>
            <w:pPr>
              <w:jc w:val="left"/>
              <w:rPr>
                <w:rFonts w:hint="eastAsia" w:ascii="宋体" w:hAnsi="宋体" w:eastAsia="宋体" w:cs="宋体"/>
                <w:sz w:val="21"/>
                <w:szCs w:val="21"/>
              </w:rPr>
            </w:pPr>
            <w:r>
              <w:rPr>
                <w:rFonts w:hint="eastAsia" w:ascii="宋体" w:hAnsi="宋体" w:eastAsia="宋体" w:cs="宋体"/>
                <w:sz w:val="21"/>
                <w:szCs w:val="21"/>
              </w:rPr>
              <w:t>1.发动机拆装虚拟仿真实训</w:t>
            </w:r>
          </w:p>
          <w:p>
            <w:pPr>
              <w:jc w:val="left"/>
              <w:rPr>
                <w:rFonts w:hint="eastAsia" w:ascii="宋体" w:hAnsi="宋体" w:eastAsia="宋体" w:cs="宋体"/>
                <w:sz w:val="21"/>
                <w:szCs w:val="21"/>
              </w:rPr>
            </w:pPr>
            <w:r>
              <w:rPr>
                <w:rFonts w:hint="eastAsia" w:ascii="宋体" w:hAnsi="宋体" w:eastAsia="宋体" w:cs="宋体"/>
                <w:sz w:val="21"/>
                <w:szCs w:val="21"/>
              </w:rPr>
              <w:t>2.车身修复虚拟仿真实训</w:t>
            </w:r>
          </w:p>
          <w:p>
            <w:pPr>
              <w:jc w:val="left"/>
              <w:rPr>
                <w:rFonts w:hint="eastAsia" w:ascii="宋体" w:hAnsi="宋体" w:eastAsia="宋体" w:cs="宋体"/>
                <w:sz w:val="21"/>
                <w:szCs w:val="21"/>
              </w:rPr>
            </w:pPr>
            <w:r>
              <w:rPr>
                <w:rFonts w:hint="eastAsia" w:ascii="宋体" w:hAnsi="宋体" w:eastAsia="宋体" w:cs="宋体"/>
                <w:sz w:val="21"/>
                <w:szCs w:val="21"/>
              </w:rPr>
              <w:t>3.车身涂装虚拟仿真实训</w:t>
            </w:r>
          </w:p>
        </w:tc>
        <w:tc>
          <w:tcPr>
            <w:tcW w:w="3487" w:type="dxa"/>
            <w:tcBorders>
              <w:top w:val="single" w:color="auto" w:sz="6" w:space="0"/>
            </w:tcBorders>
            <w:vAlign w:val="center"/>
          </w:tcPr>
          <w:p>
            <w:pPr>
              <w:keepNext w:val="0"/>
              <w:keepLines w:val="0"/>
              <w:pageBreakBefore w:val="0"/>
              <w:widowControl/>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多媒体、计算机、VR虚拟仿真设备、发动机虚拟仿真拆装软件、车身修复虚拟仿真修复软件、汽车喷涂虚拟仿真喷涂软件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28" w:type="dxa"/>
            <w:tcBorders>
              <w:top w:val="single" w:color="auto" w:sz="6" w:space="0"/>
            </w:tcBorders>
            <w:vAlign w:val="center"/>
          </w:tcPr>
          <w:p>
            <w:pPr>
              <w:jc w:val="center"/>
              <w:rPr>
                <w:rFonts w:hint="eastAsia" w:ascii="宋体" w:hAnsi="宋体" w:eastAsia="宋体" w:cs="宋体"/>
                <w:sz w:val="21"/>
                <w:szCs w:val="21"/>
              </w:rPr>
            </w:pPr>
            <w:r>
              <w:rPr>
                <w:rFonts w:hint="eastAsia" w:ascii="宋体" w:hAnsi="宋体" w:eastAsia="宋体" w:cs="宋体"/>
                <w:sz w:val="21"/>
                <w:szCs w:val="21"/>
              </w:rPr>
              <w:t>2</w:t>
            </w:r>
          </w:p>
        </w:tc>
        <w:tc>
          <w:tcPr>
            <w:tcW w:w="1879" w:type="dxa"/>
            <w:tcBorders>
              <w:top w:val="single" w:color="auto" w:sz="6" w:space="0"/>
            </w:tcBorders>
            <w:vAlign w:val="center"/>
          </w:tcPr>
          <w:p>
            <w:pPr>
              <w:jc w:val="left"/>
              <w:rPr>
                <w:rFonts w:hint="eastAsia" w:ascii="宋体" w:hAnsi="宋体" w:eastAsia="宋体" w:cs="宋体"/>
                <w:sz w:val="21"/>
                <w:szCs w:val="21"/>
              </w:rPr>
            </w:pPr>
            <w:r>
              <w:rPr>
                <w:rFonts w:hint="eastAsia" w:ascii="宋体" w:hAnsi="宋体" w:eastAsia="宋体" w:cs="宋体"/>
                <w:sz w:val="21"/>
                <w:szCs w:val="21"/>
              </w:rPr>
              <w:t>交通运输综合实训室</w:t>
            </w:r>
          </w:p>
        </w:tc>
        <w:tc>
          <w:tcPr>
            <w:tcW w:w="3086" w:type="dxa"/>
            <w:tcBorders>
              <w:top w:val="single" w:color="auto" w:sz="6" w:space="0"/>
            </w:tcBorders>
            <w:vAlign w:val="center"/>
          </w:tcPr>
          <w:p>
            <w:pPr>
              <w:jc w:val="left"/>
              <w:rPr>
                <w:rFonts w:hint="eastAsia" w:ascii="宋体" w:hAnsi="宋体" w:eastAsia="宋体" w:cs="宋体"/>
                <w:sz w:val="21"/>
                <w:szCs w:val="21"/>
              </w:rPr>
            </w:pPr>
            <w:r>
              <w:rPr>
                <w:rFonts w:hint="eastAsia" w:ascii="宋体" w:hAnsi="宋体" w:eastAsia="宋体" w:cs="宋体"/>
                <w:sz w:val="21"/>
                <w:szCs w:val="21"/>
              </w:rPr>
              <w:t>1.计算机操作</w:t>
            </w:r>
          </w:p>
          <w:p>
            <w:pPr>
              <w:jc w:val="left"/>
              <w:rPr>
                <w:rFonts w:hint="eastAsia" w:ascii="宋体" w:hAnsi="宋体" w:eastAsia="宋体" w:cs="宋体"/>
                <w:sz w:val="21"/>
                <w:szCs w:val="21"/>
              </w:rPr>
            </w:pPr>
            <w:r>
              <w:rPr>
                <w:rFonts w:hint="eastAsia" w:ascii="宋体" w:hAnsi="宋体" w:eastAsia="宋体" w:cs="宋体"/>
                <w:sz w:val="21"/>
                <w:szCs w:val="21"/>
              </w:rPr>
              <w:t>2.汽车维修业务接待模拟演练</w:t>
            </w:r>
          </w:p>
          <w:p>
            <w:pPr>
              <w:jc w:val="left"/>
              <w:rPr>
                <w:rFonts w:hint="eastAsia" w:ascii="宋体" w:hAnsi="宋体" w:eastAsia="宋体" w:cs="宋体"/>
                <w:sz w:val="21"/>
                <w:szCs w:val="21"/>
              </w:rPr>
            </w:pPr>
            <w:r>
              <w:rPr>
                <w:rFonts w:hint="eastAsia" w:ascii="宋体" w:hAnsi="宋体" w:eastAsia="宋体" w:cs="宋体"/>
                <w:sz w:val="21"/>
                <w:szCs w:val="21"/>
              </w:rPr>
              <w:t>3.汽车销售模拟演练</w:t>
            </w:r>
          </w:p>
        </w:tc>
        <w:tc>
          <w:tcPr>
            <w:tcW w:w="3487" w:type="dxa"/>
            <w:tcBorders>
              <w:top w:val="single" w:color="auto" w:sz="6" w:space="0"/>
            </w:tcBorders>
            <w:vAlign w:val="center"/>
          </w:tcPr>
          <w:p>
            <w:pPr>
              <w:jc w:val="left"/>
              <w:rPr>
                <w:rFonts w:hint="eastAsia" w:ascii="宋体" w:hAnsi="宋体" w:eastAsia="宋体" w:cs="宋体"/>
                <w:sz w:val="21"/>
                <w:szCs w:val="21"/>
              </w:rPr>
            </w:pPr>
            <w:r>
              <w:rPr>
                <w:rFonts w:hint="eastAsia" w:ascii="宋体" w:hAnsi="宋体" w:eastAsia="宋体" w:cs="宋体"/>
                <w:sz w:val="21"/>
                <w:szCs w:val="21"/>
              </w:rPr>
              <w:t>计算机、汽车维修业务接待软件、视频、汽车销售接待软件、视频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28" w:type="dxa"/>
            <w:tcBorders>
              <w:top w:val="single" w:color="auto" w:sz="6" w:space="0"/>
            </w:tcBorders>
            <w:vAlign w:val="center"/>
          </w:tcPr>
          <w:p>
            <w:pPr>
              <w:jc w:val="center"/>
              <w:rPr>
                <w:rFonts w:hint="eastAsia" w:ascii="宋体" w:hAnsi="宋体" w:eastAsia="宋体" w:cs="宋体"/>
                <w:sz w:val="18"/>
                <w:szCs w:val="18"/>
              </w:rPr>
            </w:pPr>
            <w:r>
              <w:rPr>
                <w:rFonts w:hint="eastAsia" w:ascii="宋体" w:hAnsi="宋体" w:eastAsia="宋体" w:cs="宋体"/>
                <w:sz w:val="18"/>
                <w:szCs w:val="18"/>
              </w:rPr>
              <w:t>3</w:t>
            </w:r>
          </w:p>
        </w:tc>
        <w:tc>
          <w:tcPr>
            <w:tcW w:w="1879" w:type="dxa"/>
            <w:tcBorders>
              <w:top w:val="single" w:color="auto" w:sz="6" w:space="0"/>
            </w:tcBorders>
            <w:vAlign w:val="center"/>
          </w:tcPr>
          <w:p>
            <w:pPr>
              <w:jc w:val="left"/>
              <w:rPr>
                <w:rFonts w:hint="eastAsia" w:ascii="宋体" w:hAnsi="宋体" w:eastAsia="宋体" w:cs="宋体"/>
                <w:sz w:val="21"/>
                <w:szCs w:val="21"/>
              </w:rPr>
            </w:pPr>
            <w:r>
              <w:rPr>
                <w:rFonts w:hint="eastAsia" w:ascii="宋体" w:hAnsi="宋体" w:eastAsia="宋体" w:cs="宋体"/>
                <w:sz w:val="21"/>
                <w:szCs w:val="21"/>
              </w:rPr>
              <w:t>汽车整车实训室</w:t>
            </w:r>
          </w:p>
          <w:p>
            <w:pPr>
              <w:jc w:val="left"/>
              <w:rPr>
                <w:rFonts w:hint="eastAsia" w:ascii="宋体" w:hAnsi="宋体" w:eastAsia="宋体" w:cs="宋体"/>
                <w:sz w:val="21"/>
                <w:szCs w:val="21"/>
              </w:rPr>
            </w:pPr>
            <w:r>
              <w:rPr>
                <w:rFonts w:hint="eastAsia" w:ascii="宋体" w:hAnsi="宋体" w:eastAsia="宋体" w:cs="宋体"/>
                <w:sz w:val="21"/>
                <w:szCs w:val="21"/>
              </w:rPr>
              <w:t>（底盘实训室）</w:t>
            </w:r>
          </w:p>
        </w:tc>
        <w:tc>
          <w:tcPr>
            <w:tcW w:w="3086" w:type="dxa"/>
            <w:tcBorders>
              <w:top w:val="single" w:color="auto" w:sz="6" w:space="0"/>
            </w:tcBorders>
            <w:vAlign w:val="center"/>
          </w:tcPr>
          <w:p>
            <w:pPr>
              <w:jc w:val="left"/>
              <w:rPr>
                <w:rFonts w:hint="eastAsia" w:ascii="宋体" w:hAnsi="宋体" w:eastAsia="宋体" w:cs="宋体"/>
                <w:sz w:val="21"/>
                <w:szCs w:val="21"/>
              </w:rPr>
            </w:pPr>
            <w:r>
              <w:rPr>
                <w:rFonts w:hint="eastAsia" w:ascii="宋体" w:hAnsi="宋体" w:eastAsia="宋体" w:cs="宋体"/>
                <w:sz w:val="21"/>
                <w:szCs w:val="21"/>
              </w:rPr>
              <w:t>1.工具认知和使用</w:t>
            </w:r>
          </w:p>
          <w:p>
            <w:pPr>
              <w:jc w:val="left"/>
              <w:rPr>
                <w:rFonts w:hint="eastAsia" w:ascii="宋体" w:hAnsi="宋体" w:eastAsia="宋体" w:cs="宋体"/>
                <w:sz w:val="21"/>
                <w:szCs w:val="21"/>
              </w:rPr>
            </w:pPr>
            <w:r>
              <w:rPr>
                <w:rFonts w:hint="eastAsia" w:ascii="宋体" w:hAnsi="宋体" w:eastAsia="宋体" w:cs="宋体"/>
                <w:sz w:val="21"/>
                <w:szCs w:val="21"/>
              </w:rPr>
              <w:t>2.总成拆装，包括发动机总成、变速器总成、后桥总成</w:t>
            </w:r>
          </w:p>
          <w:p>
            <w:pPr>
              <w:jc w:val="left"/>
              <w:rPr>
                <w:rFonts w:hint="eastAsia" w:ascii="宋体" w:hAnsi="宋体" w:eastAsia="宋体" w:cs="宋体"/>
                <w:sz w:val="21"/>
                <w:szCs w:val="21"/>
              </w:rPr>
            </w:pPr>
            <w:r>
              <w:rPr>
                <w:rFonts w:hint="eastAsia" w:ascii="宋体" w:hAnsi="宋体" w:eastAsia="宋体" w:cs="宋体"/>
                <w:sz w:val="21"/>
                <w:szCs w:val="21"/>
              </w:rPr>
              <w:t>3.整车性能检测，故障诊断与排除</w:t>
            </w:r>
          </w:p>
          <w:p>
            <w:pPr>
              <w:jc w:val="left"/>
              <w:rPr>
                <w:rFonts w:hint="eastAsia" w:ascii="宋体" w:hAnsi="宋体" w:eastAsia="宋体" w:cs="宋体"/>
                <w:sz w:val="21"/>
                <w:szCs w:val="21"/>
              </w:rPr>
            </w:pPr>
            <w:r>
              <w:rPr>
                <w:rFonts w:hint="eastAsia" w:ascii="宋体" w:hAnsi="宋体" w:eastAsia="宋体" w:cs="宋体"/>
                <w:sz w:val="21"/>
                <w:szCs w:val="21"/>
              </w:rPr>
              <w:t>4.轮胎动平衡检测</w:t>
            </w:r>
          </w:p>
          <w:p>
            <w:pPr>
              <w:jc w:val="left"/>
              <w:rPr>
                <w:rFonts w:hint="eastAsia" w:ascii="宋体" w:hAnsi="宋体" w:eastAsia="宋体" w:cs="宋体"/>
                <w:sz w:val="21"/>
                <w:szCs w:val="21"/>
              </w:rPr>
            </w:pPr>
            <w:r>
              <w:rPr>
                <w:rFonts w:hint="eastAsia" w:ascii="宋体" w:hAnsi="宋体" w:eastAsia="宋体" w:cs="宋体"/>
                <w:sz w:val="21"/>
                <w:szCs w:val="21"/>
              </w:rPr>
              <w:t>5.更换轮胎</w:t>
            </w:r>
          </w:p>
          <w:p>
            <w:pPr>
              <w:jc w:val="left"/>
              <w:rPr>
                <w:rFonts w:hint="eastAsia" w:ascii="宋体" w:hAnsi="宋体" w:eastAsia="宋体" w:cs="宋体"/>
                <w:sz w:val="21"/>
                <w:szCs w:val="21"/>
              </w:rPr>
            </w:pPr>
            <w:r>
              <w:rPr>
                <w:rFonts w:hint="eastAsia" w:ascii="宋体" w:hAnsi="宋体" w:eastAsia="宋体" w:cs="宋体"/>
                <w:sz w:val="21"/>
                <w:szCs w:val="21"/>
              </w:rPr>
              <w:t>6.认识汽车底盘整体构造</w:t>
            </w:r>
          </w:p>
          <w:p>
            <w:pPr>
              <w:jc w:val="left"/>
              <w:rPr>
                <w:rFonts w:hint="eastAsia" w:ascii="宋体" w:hAnsi="宋体" w:eastAsia="宋体" w:cs="宋体"/>
                <w:sz w:val="21"/>
                <w:szCs w:val="21"/>
              </w:rPr>
            </w:pPr>
            <w:r>
              <w:rPr>
                <w:rFonts w:hint="eastAsia" w:ascii="宋体" w:hAnsi="宋体" w:eastAsia="宋体" w:cs="宋体"/>
                <w:sz w:val="21"/>
                <w:szCs w:val="21"/>
              </w:rPr>
              <w:t>7.传动系统拆装</w:t>
            </w:r>
          </w:p>
          <w:p>
            <w:pPr>
              <w:jc w:val="left"/>
              <w:rPr>
                <w:rFonts w:hint="eastAsia" w:ascii="宋体" w:hAnsi="宋体" w:eastAsia="宋体" w:cs="宋体"/>
                <w:sz w:val="21"/>
                <w:szCs w:val="21"/>
              </w:rPr>
            </w:pPr>
            <w:r>
              <w:rPr>
                <w:rFonts w:hint="eastAsia" w:ascii="宋体" w:hAnsi="宋体" w:eastAsia="宋体" w:cs="宋体"/>
                <w:sz w:val="21"/>
                <w:szCs w:val="21"/>
              </w:rPr>
              <w:t>8.制动系统拆装</w:t>
            </w:r>
          </w:p>
          <w:p>
            <w:pPr>
              <w:jc w:val="left"/>
              <w:rPr>
                <w:rFonts w:hint="eastAsia" w:ascii="宋体" w:hAnsi="宋体" w:eastAsia="宋体" w:cs="宋体"/>
                <w:sz w:val="21"/>
                <w:szCs w:val="21"/>
              </w:rPr>
            </w:pPr>
            <w:r>
              <w:rPr>
                <w:rFonts w:hint="eastAsia" w:ascii="宋体" w:hAnsi="宋体" w:eastAsia="宋体" w:cs="宋体"/>
                <w:sz w:val="21"/>
                <w:szCs w:val="21"/>
              </w:rPr>
              <w:t>9.转向系统拆装</w:t>
            </w:r>
          </w:p>
          <w:p>
            <w:pPr>
              <w:jc w:val="left"/>
              <w:rPr>
                <w:rFonts w:hint="eastAsia" w:ascii="宋体" w:hAnsi="宋体" w:eastAsia="宋体" w:cs="宋体"/>
                <w:sz w:val="21"/>
                <w:szCs w:val="21"/>
              </w:rPr>
            </w:pPr>
            <w:r>
              <w:rPr>
                <w:rFonts w:hint="eastAsia" w:ascii="宋体" w:hAnsi="宋体" w:eastAsia="宋体" w:cs="宋体"/>
                <w:sz w:val="21"/>
                <w:szCs w:val="21"/>
              </w:rPr>
              <w:t>10.行驶系统拆装</w:t>
            </w:r>
          </w:p>
          <w:p>
            <w:pPr>
              <w:jc w:val="left"/>
              <w:rPr>
                <w:rFonts w:hint="eastAsia" w:ascii="宋体" w:hAnsi="宋体" w:eastAsia="宋体" w:cs="宋体"/>
                <w:sz w:val="21"/>
                <w:szCs w:val="21"/>
              </w:rPr>
            </w:pPr>
            <w:r>
              <w:rPr>
                <w:rFonts w:hint="eastAsia" w:ascii="宋体" w:hAnsi="宋体" w:eastAsia="宋体" w:cs="宋体"/>
                <w:sz w:val="21"/>
                <w:szCs w:val="21"/>
              </w:rPr>
              <w:t>11.自动变速器结构认知</w:t>
            </w:r>
          </w:p>
          <w:p>
            <w:pPr>
              <w:jc w:val="left"/>
              <w:rPr>
                <w:rFonts w:hint="eastAsia" w:ascii="宋体" w:hAnsi="宋体" w:eastAsia="宋体" w:cs="宋体"/>
                <w:sz w:val="21"/>
                <w:szCs w:val="21"/>
              </w:rPr>
            </w:pPr>
            <w:r>
              <w:rPr>
                <w:rFonts w:hint="eastAsia" w:ascii="宋体" w:hAnsi="宋体" w:eastAsia="宋体" w:cs="宋体"/>
                <w:sz w:val="21"/>
                <w:szCs w:val="21"/>
              </w:rPr>
              <w:t>12.自动变速器拆装检测</w:t>
            </w:r>
          </w:p>
          <w:p>
            <w:pPr>
              <w:jc w:val="left"/>
              <w:rPr>
                <w:rFonts w:hint="eastAsia" w:ascii="宋体" w:hAnsi="宋体" w:eastAsia="宋体" w:cs="宋体"/>
                <w:sz w:val="21"/>
                <w:szCs w:val="21"/>
              </w:rPr>
            </w:pPr>
            <w:r>
              <w:rPr>
                <w:rFonts w:hint="eastAsia" w:ascii="宋体" w:hAnsi="宋体" w:eastAsia="宋体" w:cs="宋体"/>
                <w:sz w:val="21"/>
                <w:szCs w:val="21"/>
              </w:rPr>
              <w:t>13.两轮、四轮转向结构认知与检测</w:t>
            </w:r>
          </w:p>
          <w:p>
            <w:pPr>
              <w:jc w:val="left"/>
              <w:rPr>
                <w:rFonts w:hint="eastAsia" w:ascii="宋体" w:hAnsi="宋体" w:eastAsia="宋体" w:cs="宋体"/>
                <w:sz w:val="21"/>
                <w:szCs w:val="21"/>
              </w:rPr>
            </w:pPr>
            <w:r>
              <w:rPr>
                <w:rFonts w:hint="eastAsia" w:ascii="宋体" w:hAnsi="宋体" w:eastAsia="宋体" w:cs="宋体"/>
                <w:sz w:val="21"/>
                <w:szCs w:val="21"/>
              </w:rPr>
              <w:t>14.汽车检测维修综合实训</w:t>
            </w:r>
          </w:p>
        </w:tc>
        <w:tc>
          <w:tcPr>
            <w:tcW w:w="3487" w:type="dxa"/>
            <w:tcBorders>
              <w:top w:val="single" w:color="auto" w:sz="6" w:space="0"/>
            </w:tcBorders>
            <w:vAlign w:val="center"/>
          </w:tcPr>
          <w:p>
            <w:pPr>
              <w:jc w:val="left"/>
              <w:rPr>
                <w:rFonts w:hint="eastAsia" w:ascii="宋体" w:hAnsi="宋体" w:eastAsia="宋体" w:cs="宋体"/>
                <w:sz w:val="21"/>
                <w:szCs w:val="21"/>
              </w:rPr>
            </w:pPr>
            <w:r>
              <w:rPr>
                <w:rFonts w:hint="eastAsia" w:ascii="宋体" w:hAnsi="宋体" w:eastAsia="宋体" w:cs="宋体"/>
                <w:sz w:val="21"/>
                <w:szCs w:val="21"/>
              </w:rPr>
              <w:t>整车、举升设备、轮胎动平衡机、拆胎机、底盘解剖总成、底盘解剖分总成、底盘总成、底盘台架、两轮转向试验台、四轮转向试验台、自动变速器总成及翻转架、专用工具量具、工具车、零件车等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28" w:type="dxa"/>
            <w:tcBorders>
              <w:top w:val="single" w:color="auto" w:sz="6" w:space="0"/>
            </w:tcBorders>
            <w:vAlign w:val="center"/>
          </w:tcPr>
          <w:p>
            <w:pPr>
              <w:jc w:val="center"/>
              <w:rPr>
                <w:rFonts w:hint="eastAsia" w:ascii="宋体" w:hAnsi="宋体" w:eastAsia="宋体" w:cs="宋体"/>
                <w:sz w:val="18"/>
                <w:szCs w:val="18"/>
              </w:rPr>
            </w:pPr>
            <w:r>
              <w:rPr>
                <w:rFonts w:hint="eastAsia" w:ascii="宋体" w:hAnsi="宋体" w:eastAsia="宋体" w:cs="宋体"/>
                <w:sz w:val="18"/>
                <w:szCs w:val="18"/>
              </w:rPr>
              <w:t>4</w:t>
            </w:r>
          </w:p>
        </w:tc>
        <w:tc>
          <w:tcPr>
            <w:tcW w:w="1879" w:type="dxa"/>
            <w:tcBorders>
              <w:top w:val="single" w:color="auto" w:sz="6" w:space="0"/>
            </w:tcBorders>
            <w:vAlign w:val="center"/>
          </w:tcPr>
          <w:p>
            <w:pPr>
              <w:jc w:val="left"/>
              <w:rPr>
                <w:rFonts w:hint="eastAsia" w:ascii="宋体" w:hAnsi="宋体" w:eastAsia="宋体" w:cs="宋体"/>
                <w:sz w:val="21"/>
                <w:szCs w:val="21"/>
              </w:rPr>
            </w:pPr>
            <w:r>
              <w:rPr>
                <w:rFonts w:hint="eastAsia" w:ascii="宋体" w:hAnsi="宋体" w:eastAsia="宋体" w:cs="宋体"/>
                <w:sz w:val="21"/>
                <w:szCs w:val="21"/>
              </w:rPr>
              <w:t>发动机拆装实训室</w:t>
            </w:r>
          </w:p>
        </w:tc>
        <w:tc>
          <w:tcPr>
            <w:tcW w:w="3086" w:type="dxa"/>
            <w:tcBorders>
              <w:top w:val="single" w:color="auto" w:sz="6" w:space="0"/>
            </w:tcBorders>
            <w:vAlign w:val="center"/>
          </w:tcPr>
          <w:p>
            <w:pPr>
              <w:widowControl/>
              <w:rPr>
                <w:rFonts w:hint="eastAsia" w:ascii="宋体" w:hAnsi="宋体" w:eastAsia="宋体" w:cs="宋体"/>
                <w:sz w:val="21"/>
                <w:szCs w:val="21"/>
              </w:rPr>
            </w:pPr>
            <w:r>
              <w:rPr>
                <w:rFonts w:hint="eastAsia" w:ascii="宋体" w:hAnsi="宋体" w:eastAsia="宋体" w:cs="宋体"/>
                <w:sz w:val="21"/>
                <w:szCs w:val="21"/>
              </w:rPr>
              <w:t>1.工具的认知与使用</w:t>
            </w:r>
          </w:p>
          <w:p>
            <w:pPr>
              <w:widowControl/>
              <w:rPr>
                <w:rFonts w:hint="eastAsia" w:ascii="宋体" w:hAnsi="宋体" w:eastAsia="宋体" w:cs="宋体"/>
                <w:sz w:val="21"/>
                <w:szCs w:val="21"/>
              </w:rPr>
            </w:pPr>
            <w:r>
              <w:rPr>
                <w:rFonts w:hint="eastAsia" w:ascii="宋体" w:hAnsi="宋体" w:eastAsia="宋体" w:cs="宋体"/>
                <w:sz w:val="21"/>
                <w:szCs w:val="21"/>
              </w:rPr>
              <w:t>2.发动机工作循环演示，观察各部件运动规律</w:t>
            </w:r>
          </w:p>
          <w:p>
            <w:pPr>
              <w:widowControl/>
              <w:rPr>
                <w:rFonts w:hint="eastAsia" w:ascii="宋体" w:hAnsi="宋体" w:eastAsia="宋体" w:cs="宋体"/>
                <w:sz w:val="21"/>
                <w:szCs w:val="21"/>
              </w:rPr>
            </w:pPr>
            <w:r>
              <w:rPr>
                <w:rFonts w:hint="eastAsia" w:ascii="宋体" w:hAnsi="宋体" w:eastAsia="宋体" w:cs="宋体"/>
                <w:sz w:val="21"/>
                <w:szCs w:val="21"/>
              </w:rPr>
              <w:t>3.发动机结构认知</w:t>
            </w:r>
          </w:p>
          <w:p>
            <w:pPr>
              <w:widowControl/>
              <w:rPr>
                <w:rFonts w:hint="eastAsia" w:ascii="宋体" w:hAnsi="宋体" w:eastAsia="宋体" w:cs="宋体"/>
                <w:sz w:val="21"/>
                <w:szCs w:val="21"/>
              </w:rPr>
            </w:pPr>
            <w:r>
              <w:rPr>
                <w:rFonts w:hint="eastAsia" w:ascii="宋体" w:hAnsi="宋体" w:eastAsia="宋体" w:cs="宋体"/>
                <w:sz w:val="21"/>
                <w:szCs w:val="21"/>
              </w:rPr>
              <w:t>4.发动机拆装</w:t>
            </w:r>
          </w:p>
          <w:p>
            <w:pPr>
              <w:jc w:val="left"/>
              <w:rPr>
                <w:rFonts w:hint="eastAsia" w:ascii="宋体" w:hAnsi="宋体" w:eastAsia="宋体" w:cs="宋体"/>
                <w:sz w:val="21"/>
                <w:szCs w:val="21"/>
              </w:rPr>
            </w:pPr>
            <w:r>
              <w:rPr>
                <w:rFonts w:hint="eastAsia" w:ascii="宋体" w:hAnsi="宋体" w:eastAsia="宋体" w:cs="宋体"/>
                <w:sz w:val="21"/>
                <w:szCs w:val="21"/>
              </w:rPr>
              <w:t>5.零部件清洗与检测</w:t>
            </w:r>
          </w:p>
        </w:tc>
        <w:tc>
          <w:tcPr>
            <w:tcW w:w="3487" w:type="dxa"/>
            <w:tcBorders>
              <w:top w:val="single" w:color="auto" w:sz="6" w:space="0"/>
            </w:tcBorders>
            <w:vAlign w:val="center"/>
          </w:tcPr>
          <w:p>
            <w:pPr>
              <w:widowControl/>
              <w:rPr>
                <w:rFonts w:hint="eastAsia" w:ascii="宋体" w:hAnsi="宋体" w:eastAsia="宋体" w:cs="宋体"/>
                <w:sz w:val="21"/>
                <w:szCs w:val="21"/>
              </w:rPr>
            </w:pPr>
            <w:r>
              <w:rPr>
                <w:rFonts w:hint="eastAsia" w:ascii="宋体" w:hAnsi="宋体" w:eastAsia="宋体" w:cs="宋体"/>
                <w:sz w:val="21"/>
                <w:szCs w:val="21"/>
              </w:rPr>
              <w:t>发动机解剖总成、发动机各系统教具、发动机总成及翻转架、专用工具量具、工具车、零件车等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28" w:type="dxa"/>
            <w:vAlign w:val="center"/>
          </w:tcPr>
          <w:p>
            <w:pPr>
              <w:jc w:val="center"/>
              <w:rPr>
                <w:rFonts w:hint="eastAsia" w:ascii="宋体" w:hAnsi="宋体" w:eastAsia="宋体" w:cs="宋体"/>
                <w:sz w:val="18"/>
                <w:szCs w:val="18"/>
              </w:rPr>
            </w:pPr>
            <w:r>
              <w:rPr>
                <w:rFonts w:hint="eastAsia" w:ascii="宋体" w:hAnsi="宋体" w:eastAsia="宋体" w:cs="宋体"/>
                <w:sz w:val="18"/>
                <w:szCs w:val="18"/>
              </w:rPr>
              <w:t>5</w:t>
            </w:r>
          </w:p>
        </w:tc>
        <w:tc>
          <w:tcPr>
            <w:tcW w:w="1879" w:type="dxa"/>
            <w:vAlign w:val="center"/>
          </w:tcPr>
          <w:p>
            <w:pPr>
              <w:jc w:val="left"/>
              <w:rPr>
                <w:rFonts w:hint="eastAsia" w:ascii="宋体" w:hAnsi="宋体" w:eastAsia="宋体" w:cs="宋体"/>
                <w:sz w:val="21"/>
                <w:szCs w:val="21"/>
              </w:rPr>
            </w:pPr>
            <w:r>
              <w:rPr>
                <w:rFonts w:hint="eastAsia" w:ascii="宋体" w:hAnsi="宋体" w:eastAsia="宋体" w:cs="宋体"/>
                <w:sz w:val="21"/>
                <w:szCs w:val="21"/>
              </w:rPr>
              <w:t>汽车电器电控实训室</w:t>
            </w:r>
          </w:p>
        </w:tc>
        <w:tc>
          <w:tcPr>
            <w:tcW w:w="3086" w:type="dxa"/>
            <w:vAlign w:val="center"/>
          </w:tcPr>
          <w:p>
            <w:pPr>
              <w:jc w:val="left"/>
              <w:rPr>
                <w:rFonts w:hint="eastAsia" w:ascii="宋体" w:hAnsi="宋体" w:eastAsia="宋体" w:cs="宋体"/>
                <w:sz w:val="21"/>
                <w:szCs w:val="21"/>
              </w:rPr>
            </w:pPr>
            <w:r>
              <w:rPr>
                <w:rFonts w:hint="eastAsia" w:ascii="宋体" w:hAnsi="宋体" w:eastAsia="宋体" w:cs="宋体"/>
                <w:sz w:val="21"/>
                <w:szCs w:val="21"/>
              </w:rPr>
              <w:t>1.汽车电器设备认知与使用</w:t>
            </w:r>
          </w:p>
          <w:p>
            <w:pPr>
              <w:jc w:val="left"/>
              <w:rPr>
                <w:rFonts w:hint="eastAsia" w:ascii="宋体" w:hAnsi="宋体" w:eastAsia="宋体" w:cs="宋体"/>
                <w:sz w:val="21"/>
                <w:szCs w:val="21"/>
              </w:rPr>
            </w:pPr>
            <w:r>
              <w:rPr>
                <w:rFonts w:hint="eastAsia" w:ascii="宋体" w:hAnsi="宋体" w:eastAsia="宋体" w:cs="宋体"/>
                <w:sz w:val="21"/>
                <w:szCs w:val="21"/>
              </w:rPr>
              <w:t>2.汽车电器设备性能检测与故障诊断</w:t>
            </w:r>
          </w:p>
          <w:p>
            <w:pPr>
              <w:jc w:val="left"/>
              <w:rPr>
                <w:rFonts w:hint="eastAsia" w:ascii="宋体" w:hAnsi="宋体" w:eastAsia="宋体" w:cs="宋体"/>
                <w:sz w:val="21"/>
                <w:szCs w:val="21"/>
              </w:rPr>
            </w:pPr>
            <w:r>
              <w:rPr>
                <w:rFonts w:hint="eastAsia" w:ascii="宋体" w:hAnsi="宋体" w:eastAsia="宋体" w:cs="宋体"/>
                <w:sz w:val="21"/>
                <w:szCs w:val="21"/>
              </w:rPr>
              <w:t>3.汽车电器设备拆装</w:t>
            </w:r>
          </w:p>
          <w:p>
            <w:pPr>
              <w:jc w:val="left"/>
              <w:rPr>
                <w:rFonts w:hint="eastAsia" w:ascii="宋体" w:hAnsi="宋体" w:eastAsia="宋体" w:cs="宋体"/>
                <w:sz w:val="21"/>
                <w:szCs w:val="21"/>
              </w:rPr>
            </w:pPr>
            <w:r>
              <w:rPr>
                <w:rFonts w:hint="eastAsia" w:ascii="宋体" w:hAnsi="宋体" w:eastAsia="宋体" w:cs="宋体"/>
                <w:sz w:val="21"/>
                <w:szCs w:val="21"/>
              </w:rPr>
              <w:t>4.空调系统结构认知与使用</w:t>
            </w:r>
          </w:p>
          <w:p>
            <w:pPr>
              <w:jc w:val="left"/>
              <w:rPr>
                <w:rFonts w:hint="eastAsia" w:ascii="宋体" w:hAnsi="宋体" w:eastAsia="宋体" w:cs="宋体"/>
                <w:sz w:val="21"/>
                <w:szCs w:val="21"/>
              </w:rPr>
            </w:pPr>
            <w:r>
              <w:rPr>
                <w:rFonts w:hint="eastAsia" w:ascii="宋体" w:hAnsi="宋体" w:eastAsia="宋体" w:cs="宋体"/>
                <w:sz w:val="21"/>
                <w:szCs w:val="21"/>
              </w:rPr>
              <w:t>5.汽车空调保养与维修</w:t>
            </w:r>
          </w:p>
          <w:p>
            <w:pPr>
              <w:jc w:val="left"/>
              <w:rPr>
                <w:rFonts w:hint="eastAsia" w:ascii="宋体" w:hAnsi="宋体" w:eastAsia="宋体" w:cs="宋体"/>
                <w:sz w:val="21"/>
                <w:szCs w:val="21"/>
              </w:rPr>
            </w:pPr>
            <w:r>
              <w:rPr>
                <w:rFonts w:hint="eastAsia" w:ascii="宋体" w:hAnsi="宋体" w:eastAsia="宋体" w:cs="宋体"/>
                <w:sz w:val="21"/>
                <w:szCs w:val="21"/>
              </w:rPr>
              <w:t>6.汽车空调系统性能检测与故障诊断</w:t>
            </w:r>
          </w:p>
          <w:p>
            <w:pPr>
              <w:jc w:val="left"/>
              <w:rPr>
                <w:rFonts w:hint="eastAsia" w:ascii="宋体" w:hAnsi="宋体" w:eastAsia="宋体" w:cs="宋体"/>
                <w:sz w:val="21"/>
                <w:szCs w:val="21"/>
              </w:rPr>
            </w:pPr>
            <w:r>
              <w:rPr>
                <w:rFonts w:hint="eastAsia" w:ascii="宋体" w:hAnsi="宋体" w:eastAsia="宋体" w:cs="宋体"/>
                <w:sz w:val="21"/>
                <w:szCs w:val="21"/>
              </w:rPr>
              <w:t>7.电控汽油发动机结构认知</w:t>
            </w:r>
          </w:p>
          <w:p>
            <w:pPr>
              <w:jc w:val="left"/>
              <w:rPr>
                <w:rFonts w:hint="eastAsia" w:ascii="宋体" w:hAnsi="宋体" w:eastAsia="宋体" w:cs="宋体"/>
                <w:sz w:val="21"/>
                <w:szCs w:val="21"/>
              </w:rPr>
            </w:pPr>
            <w:r>
              <w:rPr>
                <w:rFonts w:hint="eastAsia" w:ascii="宋体" w:hAnsi="宋体" w:eastAsia="宋体" w:cs="宋体"/>
                <w:sz w:val="21"/>
                <w:szCs w:val="21"/>
              </w:rPr>
              <w:t>8.电控发动机运行实时数据查看</w:t>
            </w:r>
          </w:p>
          <w:p>
            <w:pPr>
              <w:jc w:val="left"/>
              <w:rPr>
                <w:rFonts w:hint="eastAsia" w:ascii="宋体" w:hAnsi="宋体" w:eastAsia="宋体" w:cs="宋体"/>
                <w:sz w:val="21"/>
                <w:szCs w:val="21"/>
              </w:rPr>
            </w:pPr>
            <w:r>
              <w:rPr>
                <w:rFonts w:hint="eastAsia" w:ascii="宋体" w:hAnsi="宋体" w:eastAsia="宋体" w:cs="宋体"/>
                <w:sz w:val="21"/>
                <w:szCs w:val="21"/>
              </w:rPr>
              <w:t>9.电控汽油发动机传感器性能检测与分析</w:t>
            </w:r>
          </w:p>
          <w:p>
            <w:pPr>
              <w:jc w:val="left"/>
              <w:rPr>
                <w:rFonts w:hint="eastAsia" w:ascii="宋体" w:hAnsi="宋体" w:eastAsia="宋体" w:cs="宋体"/>
                <w:sz w:val="21"/>
                <w:szCs w:val="21"/>
              </w:rPr>
            </w:pPr>
            <w:r>
              <w:rPr>
                <w:rFonts w:hint="eastAsia" w:ascii="宋体" w:hAnsi="宋体" w:eastAsia="宋体" w:cs="宋体"/>
                <w:sz w:val="21"/>
                <w:szCs w:val="21"/>
              </w:rPr>
              <w:t>10.电控汽油发动机故障诊断</w:t>
            </w:r>
          </w:p>
          <w:p>
            <w:pPr>
              <w:jc w:val="left"/>
              <w:rPr>
                <w:rFonts w:hint="eastAsia" w:ascii="宋体" w:hAnsi="宋体" w:eastAsia="宋体" w:cs="宋体"/>
                <w:sz w:val="21"/>
                <w:szCs w:val="21"/>
              </w:rPr>
            </w:pPr>
            <w:r>
              <w:rPr>
                <w:rFonts w:hint="eastAsia" w:ascii="宋体" w:hAnsi="宋体" w:eastAsia="宋体" w:cs="宋体"/>
                <w:sz w:val="21"/>
                <w:szCs w:val="21"/>
              </w:rPr>
              <w:t>11.气路、油路以及喷油器清洗</w:t>
            </w:r>
          </w:p>
        </w:tc>
        <w:tc>
          <w:tcPr>
            <w:tcW w:w="3487" w:type="dxa"/>
            <w:vAlign w:val="center"/>
          </w:tcPr>
          <w:p>
            <w:pPr>
              <w:jc w:val="left"/>
              <w:rPr>
                <w:rFonts w:hint="eastAsia" w:ascii="宋体" w:hAnsi="宋体" w:eastAsia="宋体" w:cs="宋体"/>
                <w:sz w:val="21"/>
                <w:szCs w:val="21"/>
              </w:rPr>
            </w:pPr>
            <w:r>
              <w:rPr>
                <w:rFonts w:hint="eastAsia" w:ascii="宋体" w:hAnsi="宋体" w:eastAsia="宋体" w:cs="宋体"/>
                <w:sz w:val="21"/>
                <w:szCs w:val="21"/>
              </w:rPr>
              <w:t>电器设备台架、电器设备拆装台、空调试验台架、电控发动机台架、多功能喷油器清洗技、万用表、放电叉、充电器、汽车故障电脑诊断仪、专用工具量具、工具车、零件车等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28"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6</w:t>
            </w:r>
          </w:p>
        </w:tc>
        <w:tc>
          <w:tcPr>
            <w:tcW w:w="1879" w:type="dxa"/>
            <w:vAlign w:val="center"/>
          </w:tcPr>
          <w:p>
            <w:pPr>
              <w:jc w:val="left"/>
              <w:rPr>
                <w:rFonts w:hint="eastAsia" w:ascii="宋体" w:hAnsi="宋体" w:eastAsia="宋体" w:cs="宋体"/>
                <w:sz w:val="21"/>
                <w:szCs w:val="21"/>
              </w:rPr>
            </w:pPr>
            <w:r>
              <w:rPr>
                <w:rFonts w:hint="eastAsia" w:ascii="宋体" w:hAnsi="宋体" w:eastAsia="宋体" w:cs="宋体"/>
                <w:sz w:val="21"/>
                <w:szCs w:val="21"/>
              </w:rPr>
              <w:t>汽车销售实训室</w:t>
            </w:r>
          </w:p>
        </w:tc>
        <w:tc>
          <w:tcPr>
            <w:tcW w:w="3086" w:type="dxa"/>
            <w:vAlign w:val="center"/>
          </w:tcPr>
          <w:p>
            <w:pPr>
              <w:jc w:val="left"/>
              <w:rPr>
                <w:rFonts w:hint="eastAsia" w:ascii="宋体" w:hAnsi="宋体" w:eastAsia="宋体" w:cs="宋体"/>
                <w:sz w:val="21"/>
                <w:szCs w:val="21"/>
              </w:rPr>
            </w:pPr>
            <w:r>
              <w:rPr>
                <w:rFonts w:hint="eastAsia" w:ascii="宋体" w:hAnsi="宋体" w:eastAsia="宋体" w:cs="宋体"/>
                <w:sz w:val="21"/>
                <w:szCs w:val="21"/>
              </w:rPr>
              <w:t>1.客户接待</w:t>
            </w:r>
          </w:p>
          <w:p>
            <w:pPr>
              <w:jc w:val="left"/>
              <w:rPr>
                <w:rFonts w:hint="eastAsia" w:ascii="宋体" w:hAnsi="宋体" w:eastAsia="宋体" w:cs="宋体"/>
                <w:sz w:val="21"/>
                <w:szCs w:val="21"/>
              </w:rPr>
            </w:pPr>
            <w:r>
              <w:rPr>
                <w:rFonts w:hint="eastAsia" w:ascii="宋体" w:hAnsi="宋体" w:eastAsia="宋体" w:cs="宋体"/>
                <w:sz w:val="21"/>
                <w:szCs w:val="21"/>
              </w:rPr>
              <w:t>2.车辆介绍</w:t>
            </w:r>
          </w:p>
          <w:p>
            <w:pPr>
              <w:jc w:val="left"/>
              <w:rPr>
                <w:rFonts w:hint="eastAsia" w:ascii="宋体" w:hAnsi="宋体" w:eastAsia="宋体" w:cs="宋体"/>
                <w:sz w:val="21"/>
                <w:szCs w:val="21"/>
              </w:rPr>
            </w:pPr>
            <w:r>
              <w:rPr>
                <w:rFonts w:hint="eastAsia" w:ascii="宋体" w:hAnsi="宋体" w:eastAsia="宋体" w:cs="宋体"/>
                <w:sz w:val="21"/>
                <w:szCs w:val="21"/>
              </w:rPr>
              <w:t>3.商务谈判</w:t>
            </w:r>
          </w:p>
          <w:p>
            <w:pPr>
              <w:jc w:val="left"/>
              <w:rPr>
                <w:rFonts w:hint="eastAsia" w:ascii="宋体" w:hAnsi="宋体" w:eastAsia="宋体" w:cs="宋体"/>
                <w:sz w:val="21"/>
                <w:szCs w:val="21"/>
              </w:rPr>
            </w:pPr>
            <w:r>
              <w:rPr>
                <w:rFonts w:hint="eastAsia" w:ascii="宋体" w:hAnsi="宋体" w:eastAsia="宋体" w:cs="宋体"/>
                <w:sz w:val="21"/>
                <w:szCs w:val="21"/>
              </w:rPr>
              <w:t>4.电话预约</w:t>
            </w:r>
          </w:p>
          <w:p>
            <w:pPr>
              <w:jc w:val="left"/>
              <w:rPr>
                <w:rFonts w:hint="eastAsia" w:ascii="宋体" w:hAnsi="宋体" w:eastAsia="宋体" w:cs="宋体"/>
                <w:sz w:val="21"/>
                <w:szCs w:val="21"/>
              </w:rPr>
            </w:pPr>
            <w:r>
              <w:rPr>
                <w:rFonts w:hint="eastAsia" w:ascii="宋体" w:hAnsi="宋体" w:eastAsia="宋体" w:cs="宋体"/>
                <w:sz w:val="21"/>
                <w:szCs w:val="21"/>
              </w:rPr>
              <w:t>5.环车检查</w:t>
            </w:r>
          </w:p>
          <w:p>
            <w:pPr>
              <w:jc w:val="left"/>
              <w:rPr>
                <w:rFonts w:hint="eastAsia" w:ascii="宋体" w:hAnsi="宋体" w:eastAsia="宋体" w:cs="宋体"/>
                <w:sz w:val="21"/>
                <w:szCs w:val="21"/>
              </w:rPr>
            </w:pPr>
            <w:r>
              <w:rPr>
                <w:rFonts w:hint="eastAsia" w:ascii="宋体" w:hAnsi="宋体" w:eastAsia="宋体" w:cs="宋体"/>
                <w:sz w:val="21"/>
                <w:szCs w:val="21"/>
              </w:rPr>
              <w:t>6.维修委托书的签订</w:t>
            </w:r>
          </w:p>
          <w:p>
            <w:pPr>
              <w:jc w:val="left"/>
              <w:rPr>
                <w:rFonts w:hint="eastAsia" w:ascii="宋体" w:hAnsi="宋体" w:eastAsia="宋体" w:cs="宋体"/>
                <w:sz w:val="21"/>
                <w:szCs w:val="21"/>
              </w:rPr>
            </w:pPr>
            <w:r>
              <w:rPr>
                <w:rFonts w:hint="eastAsia" w:ascii="宋体" w:hAnsi="宋体" w:eastAsia="宋体" w:cs="宋体"/>
                <w:sz w:val="21"/>
                <w:szCs w:val="21"/>
              </w:rPr>
              <w:t>7.结算、接车</w:t>
            </w:r>
          </w:p>
          <w:p>
            <w:pPr>
              <w:jc w:val="left"/>
              <w:rPr>
                <w:rFonts w:hint="eastAsia" w:ascii="宋体" w:hAnsi="宋体" w:eastAsia="宋体" w:cs="宋体"/>
                <w:sz w:val="21"/>
                <w:szCs w:val="21"/>
              </w:rPr>
            </w:pPr>
            <w:r>
              <w:rPr>
                <w:rFonts w:hint="eastAsia" w:ascii="宋体" w:hAnsi="宋体" w:eastAsia="宋体" w:cs="宋体"/>
                <w:sz w:val="21"/>
                <w:szCs w:val="21"/>
              </w:rPr>
              <w:t>8.客户关怀</w:t>
            </w:r>
          </w:p>
          <w:p>
            <w:pPr>
              <w:jc w:val="left"/>
              <w:rPr>
                <w:rFonts w:hint="eastAsia" w:ascii="宋体" w:hAnsi="宋体" w:eastAsia="宋体" w:cs="宋体"/>
                <w:sz w:val="21"/>
                <w:szCs w:val="21"/>
              </w:rPr>
            </w:pPr>
            <w:r>
              <w:rPr>
                <w:rFonts w:hint="eastAsia" w:ascii="宋体" w:hAnsi="宋体" w:eastAsia="宋体" w:cs="宋体"/>
                <w:sz w:val="21"/>
                <w:szCs w:val="21"/>
              </w:rPr>
              <w:t>9.维修业务接待综合训练</w:t>
            </w:r>
          </w:p>
          <w:p>
            <w:pPr>
              <w:jc w:val="left"/>
              <w:rPr>
                <w:rFonts w:hint="eastAsia" w:ascii="宋体" w:hAnsi="宋体" w:eastAsia="宋体" w:cs="宋体"/>
                <w:sz w:val="21"/>
                <w:szCs w:val="21"/>
              </w:rPr>
            </w:pPr>
            <w:r>
              <w:rPr>
                <w:rFonts w:hint="eastAsia" w:ascii="宋体" w:hAnsi="宋体" w:eastAsia="宋体" w:cs="宋体"/>
                <w:sz w:val="21"/>
                <w:szCs w:val="21"/>
              </w:rPr>
              <w:t>10.汽车销售综合训练</w:t>
            </w:r>
          </w:p>
        </w:tc>
        <w:tc>
          <w:tcPr>
            <w:tcW w:w="3487" w:type="dxa"/>
            <w:vAlign w:val="center"/>
          </w:tcPr>
          <w:p>
            <w:pPr>
              <w:jc w:val="left"/>
              <w:rPr>
                <w:rFonts w:hint="eastAsia" w:ascii="宋体" w:hAnsi="宋体" w:eastAsia="宋体" w:cs="宋体"/>
                <w:sz w:val="21"/>
                <w:szCs w:val="21"/>
              </w:rPr>
            </w:pPr>
            <w:r>
              <w:rPr>
                <w:rFonts w:hint="eastAsia" w:ascii="宋体" w:hAnsi="宋体" w:eastAsia="宋体" w:cs="宋体"/>
                <w:sz w:val="21"/>
                <w:szCs w:val="21"/>
              </w:rPr>
              <w:t>整车、多媒体、电脑、电话、桌椅、精品、接车问诊单、维修委托书、维修五件套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28"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7</w:t>
            </w:r>
          </w:p>
        </w:tc>
        <w:tc>
          <w:tcPr>
            <w:tcW w:w="1879" w:type="dxa"/>
            <w:vAlign w:val="center"/>
          </w:tcPr>
          <w:p>
            <w:pPr>
              <w:jc w:val="left"/>
              <w:rPr>
                <w:rFonts w:hint="eastAsia" w:ascii="宋体" w:hAnsi="宋体" w:eastAsia="宋体" w:cs="宋体"/>
                <w:sz w:val="21"/>
                <w:szCs w:val="21"/>
              </w:rPr>
            </w:pPr>
            <w:r>
              <w:rPr>
                <w:rFonts w:hint="eastAsia" w:ascii="宋体" w:hAnsi="宋体" w:eastAsia="宋体" w:cs="宋体"/>
                <w:sz w:val="21"/>
                <w:szCs w:val="21"/>
              </w:rPr>
              <w:t>钳工实训室</w:t>
            </w:r>
          </w:p>
        </w:tc>
        <w:tc>
          <w:tcPr>
            <w:tcW w:w="3086" w:type="dxa"/>
            <w:vAlign w:val="center"/>
          </w:tcPr>
          <w:p>
            <w:pPr>
              <w:jc w:val="left"/>
              <w:rPr>
                <w:rFonts w:hint="eastAsia" w:ascii="宋体" w:hAnsi="宋体" w:eastAsia="宋体" w:cs="宋体"/>
                <w:sz w:val="21"/>
                <w:szCs w:val="21"/>
              </w:rPr>
            </w:pPr>
            <w:r>
              <w:rPr>
                <w:rFonts w:hint="eastAsia" w:ascii="宋体" w:hAnsi="宋体" w:eastAsia="宋体" w:cs="宋体"/>
                <w:sz w:val="21"/>
                <w:szCs w:val="21"/>
              </w:rPr>
              <w:t>1.锯削</w:t>
            </w:r>
          </w:p>
          <w:p>
            <w:pPr>
              <w:jc w:val="left"/>
              <w:rPr>
                <w:rFonts w:hint="eastAsia" w:ascii="宋体" w:hAnsi="宋体" w:eastAsia="宋体" w:cs="宋体"/>
                <w:sz w:val="21"/>
                <w:szCs w:val="21"/>
              </w:rPr>
            </w:pPr>
            <w:r>
              <w:rPr>
                <w:rFonts w:hint="eastAsia" w:ascii="宋体" w:hAnsi="宋体" w:eastAsia="宋体" w:cs="宋体"/>
                <w:sz w:val="21"/>
                <w:szCs w:val="21"/>
              </w:rPr>
              <w:t>2.锉削</w:t>
            </w:r>
          </w:p>
          <w:p>
            <w:pPr>
              <w:jc w:val="left"/>
              <w:rPr>
                <w:rFonts w:hint="eastAsia" w:ascii="宋体" w:hAnsi="宋体" w:eastAsia="宋体" w:cs="宋体"/>
                <w:sz w:val="21"/>
                <w:szCs w:val="21"/>
              </w:rPr>
            </w:pPr>
            <w:r>
              <w:rPr>
                <w:rFonts w:hint="eastAsia" w:ascii="宋体" w:hAnsi="宋体" w:eastAsia="宋体" w:cs="宋体"/>
                <w:sz w:val="21"/>
                <w:szCs w:val="21"/>
              </w:rPr>
              <w:t>3.钻削</w:t>
            </w:r>
          </w:p>
          <w:p>
            <w:pPr>
              <w:jc w:val="left"/>
              <w:rPr>
                <w:rFonts w:hint="eastAsia" w:ascii="宋体" w:hAnsi="宋体" w:eastAsia="宋体" w:cs="宋体"/>
                <w:sz w:val="21"/>
                <w:szCs w:val="21"/>
              </w:rPr>
            </w:pPr>
            <w:r>
              <w:rPr>
                <w:rFonts w:hint="eastAsia" w:ascii="宋体" w:hAnsi="宋体" w:eastAsia="宋体" w:cs="宋体"/>
                <w:sz w:val="21"/>
                <w:szCs w:val="21"/>
              </w:rPr>
              <w:t>4.錾削</w:t>
            </w:r>
          </w:p>
        </w:tc>
        <w:tc>
          <w:tcPr>
            <w:tcW w:w="3487" w:type="dxa"/>
            <w:vAlign w:val="center"/>
          </w:tcPr>
          <w:p>
            <w:pPr>
              <w:jc w:val="left"/>
              <w:rPr>
                <w:rFonts w:hint="eastAsia" w:ascii="宋体" w:hAnsi="宋体" w:eastAsia="宋体" w:cs="宋体"/>
                <w:sz w:val="21"/>
                <w:szCs w:val="21"/>
              </w:rPr>
            </w:pPr>
            <w:r>
              <w:rPr>
                <w:rFonts w:hint="eastAsia" w:ascii="宋体" w:hAnsi="宋体" w:eastAsia="宋体" w:cs="宋体"/>
                <w:sz w:val="21"/>
                <w:szCs w:val="21"/>
              </w:rPr>
              <w:t>钳工台、台虎钳、平口钳、锯弓、锉刀、钻台、錾子、划针、样冲、游标卡尺、刀口尺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28"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8</w:t>
            </w:r>
          </w:p>
        </w:tc>
        <w:tc>
          <w:tcPr>
            <w:tcW w:w="1879" w:type="dxa"/>
            <w:vAlign w:val="center"/>
          </w:tcPr>
          <w:p>
            <w:pPr>
              <w:jc w:val="left"/>
              <w:rPr>
                <w:rFonts w:hint="eastAsia" w:ascii="宋体" w:hAnsi="宋体" w:eastAsia="宋体" w:cs="宋体"/>
                <w:sz w:val="21"/>
                <w:szCs w:val="21"/>
              </w:rPr>
            </w:pPr>
            <w:r>
              <w:rPr>
                <w:rFonts w:hint="eastAsia" w:ascii="宋体" w:hAnsi="宋体" w:eastAsia="宋体" w:cs="宋体"/>
                <w:sz w:val="21"/>
                <w:szCs w:val="21"/>
              </w:rPr>
              <w:t>汽车钣喷美容实训室</w:t>
            </w:r>
          </w:p>
        </w:tc>
        <w:tc>
          <w:tcPr>
            <w:tcW w:w="3086" w:type="dxa"/>
            <w:vAlign w:val="center"/>
          </w:tcPr>
          <w:p>
            <w:pPr>
              <w:jc w:val="left"/>
              <w:rPr>
                <w:rFonts w:hint="eastAsia" w:ascii="宋体" w:hAnsi="宋体" w:eastAsia="宋体" w:cs="宋体"/>
                <w:sz w:val="21"/>
                <w:szCs w:val="21"/>
              </w:rPr>
            </w:pPr>
            <w:r>
              <w:rPr>
                <w:rFonts w:hint="eastAsia" w:ascii="宋体" w:hAnsi="宋体" w:eastAsia="宋体" w:cs="宋体"/>
                <w:sz w:val="21"/>
                <w:szCs w:val="21"/>
              </w:rPr>
              <w:t>1.车身板件、结构件认知</w:t>
            </w:r>
          </w:p>
          <w:p>
            <w:pPr>
              <w:jc w:val="left"/>
              <w:rPr>
                <w:rFonts w:hint="eastAsia" w:ascii="宋体" w:hAnsi="宋体" w:eastAsia="宋体" w:cs="宋体"/>
                <w:sz w:val="21"/>
                <w:szCs w:val="21"/>
              </w:rPr>
            </w:pPr>
            <w:r>
              <w:rPr>
                <w:rFonts w:hint="eastAsia" w:ascii="宋体" w:hAnsi="宋体" w:eastAsia="宋体" w:cs="宋体"/>
                <w:sz w:val="21"/>
                <w:szCs w:val="21"/>
              </w:rPr>
              <w:t>2.手工、气动工具认知与使用</w:t>
            </w:r>
          </w:p>
          <w:p>
            <w:pPr>
              <w:jc w:val="left"/>
              <w:rPr>
                <w:rFonts w:hint="eastAsia" w:ascii="宋体" w:hAnsi="宋体" w:eastAsia="宋体" w:cs="宋体"/>
                <w:sz w:val="21"/>
                <w:szCs w:val="21"/>
              </w:rPr>
            </w:pPr>
            <w:r>
              <w:rPr>
                <w:rFonts w:hint="eastAsia" w:ascii="宋体" w:hAnsi="宋体" w:eastAsia="宋体" w:cs="宋体"/>
                <w:sz w:val="21"/>
                <w:szCs w:val="21"/>
              </w:rPr>
              <w:t>3.车身外形修复机使用</w:t>
            </w:r>
          </w:p>
          <w:p>
            <w:pPr>
              <w:jc w:val="left"/>
              <w:rPr>
                <w:rFonts w:hint="eastAsia" w:ascii="宋体" w:hAnsi="宋体" w:eastAsia="宋体" w:cs="宋体"/>
                <w:sz w:val="21"/>
                <w:szCs w:val="21"/>
              </w:rPr>
            </w:pPr>
            <w:r>
              <w:rPr>
                <w:rFonts w:hint="eastAsia" w:ascii="宋体" w:hAnsi="宋体" w:eastAsia="宋体" w:cs="宋体"/>
                <w:sz w:val="21"/>
                <w:szCs w:val="21"/>
              </w:rPr>
              <w:t>4.焊接设备认知与使用</w:t>
            </w:r>
          </w:p>
          <w:p>
            <w:pPr>
              <w:jc w:val="left"/>
              <w:rPr>
                <w:rFonts w:hint="eastAsia" w:ascii="宋体" w:hAnsi="宋体" w:eastAsia="宋体" w:cs="宋体"/>
                <w:sz w:val="21"/>
                <w:szCs w:val="21"/>
              </w:rPr>
            </w:pPr>
            <w:r>
              <w:rPr>
                <w:rFonts w:hint="eastAsia" w:ascii="宋体" w:hAnsi="宋体" w:eastAsia="宋体" w:cs="宋体"/>
                <w:sz w:val="21"/>
                <w:szCs w:val="21"/>
              </w:rPr>
              <w:t>5.钣件手工修复</w:t>
            </w:r>
          </w:p>
          <w:p>
            <w:pPr>
              <w:jc w:val="left"/>
              <w:rPr>
                <w:rFonts w:hint="eastAsia" w:ascii="宋体" w:hAnsi="宋体" w:eastAsia="宋体" w:cs="宋体"/>
                <w:sz w:val="21"/>
                <w:szCs w:val="21"/>
              </w:rPr>
            </w:pPr>
            <w:r>
              <w:rPr>
                <w:rFonts w:hint="eastAsia" w:ascii="宋体" w:hAnsi="宋体" w:eastAsia="宋体" w:cs="宋体"/>
                <w:sz w:val="21"/>
                <w:szCs w:val="21"/>
              </w:rPr>
              <w:t>6.钣件修复机修复</w:t>
            </w:r>
          </w:p>
          <w:p>
            <w:pPr>
              <w:jc w:val="left"/>
              <w:rPr>
                <w:rFonts w:hint="eastAsia" w:ascii="宋体" w:hAnsi="宋体" w:eastAsia="宋体" w:cs="宋体"/>
                <w:sz w:val="21"/>
                <w:szCs w:val="21"/>
              </w:rPr>
            </w:pPr>
            <w:r>
              <w:rPr>
                <w:rFonts w:hint="eastAsia" w:ascii="宋体" w:hAnsi="宋体" w:eastAsia="宋体" w:cs="宋体"/>
                <w:sz w:val="21"/>
                <w:szCs w:val="21"/>
              </w:rPr>
              <w:t>7.焊接培训</w:t>
            </w:r>
          </w:p>
          <w:p>
            <w:pPr>
              <w:jc w:val="left"/>
              <w:rPr>
                <w:rFonts w:hint="eastAsia" w:ascii="宋体" w:hAnsi="宋体" w:eastAsia="宋体" w:cs="宋体"/>
                <w:sz w:val="21"/>
                <w:szCs w:val="21"/>
              </w:rPr>
            </w:pPr>
            <w:r>
              <w:rPr>
                <w:rFonts w:hint="eastAsia" w:ascii="宋体" w:hAnsi="宋体" w:eastAsia="宋体" w:cs="宋体"/>
                <w:sz w:val="21"/>
                <w:szCs w:val="21"/>
              </w:rPr>
              <w:t>8.喷涂、烘烤</w:t>
            </w:r>
          </w:p>
          <w:p>
            <w:pPr>
              <w:jc w:val="left"/>
              <w:rPr>
                <w:rFonts w:hint="eastAsia" w:ascii="宋体" w:hAnsi="宋体" w:eastAsia="宋体" w:cs="宋体"/>
                <w:sz w:val="21"/>
                <w:szCs w:val="21"/>
              </w:rPr>
            </w:pPr>
            <w:r>
              <w:rPr>
                <w:rFonts w:hint="eastAsia" w:ascii="宋体" w:hAnsi="宋体" w:eastAsia="宋体" w:cs="宋体"/>
                <w:sz w:val="21"/>
                <w:szCs w:val="21"/>
              </w:rPr>
              <w:t>9.车身清洗</w:t>
            </w:r>
          </w:p>
          <w:p>
            <w:pPr>
              <w:jc w:val="left"/>
              <w:rPr>
                <w:rFonts w:hint="eastAsia" w:ascii="宋体" w:hAnsi="宋体" w:eastAsia="宋体" w:cs="宋体"/>
                <w:sz w:val="21"/>
                <w:szCs w:val="21"/>
              </w:rPr>
            </w:pPr>
            <w:r>
              <w:rPr>
                <w:rFonts w:hint="eastAsia" w:ascii="宋体" w:hAnsi="宋体" w:eastAsia="宋体" w:cs="宋体"/>
                <w:sz w:val="21"/>
                <w:szCs w:val="21"/>
              </w:rPr>
              <w:t>10.抛光、上蜡</w:t>
            </w:r>
          </w:p>
          <w:p>
            <w:pPr>
              <w:jc w:val="left"/>
              <w:rPr>
                <w:rFonts w:hint="eastAsia" w:ascii="宋体" w:hAnsi="宋体" w:eastAsia="宋体" w:cs="宋体"/>
                <w:sz w:val="21"/>
                <w:szCs w:val="21"/>
              </w:rPr>
            </w:pPr>
            <w:r>
              <w:rPr>
                <w:rFonts w:hint="eastAsia" w:ascii="宋体" w:hAnsi="宋体" w:eastAsia="宋体" w:cs="宋体"/>
                <w:sz w:val="21"/>
                <w:szCs w:val="21"/>
              </w:rPr>
              <w:t>11.内饰清洗杀毒</w:t>
            </w:r>
          </w:p>
          <w:p>
            <w:pPr>
              <w:jc w:val="left"/>
              <w:rPr>
                <w:rFonts w:hint="eastAsia" w:ascii="宋体" w:hAnsi="宋体" w:eastAsia="宋体" w:cs="宋体"/>
                <w:sz w:val="21"/>
                <w:szCs w:val="21"/>
              </w:rPr>
            </w:pPr>
            <w:r>
              <w:rPr>
                <w:rFonts w:hint="eastAsia" w:ascii="宋体" w:hAnsi="宋体" w:eastAsia="宋体" w:cs="宋体"/>
                <w:sz w:val="21"/>
                <w:szCs w:val="21"/>
              </w:rPr>
              <w:t>12.封釉</w:t>
            </w:r>
          </w:p>
        </w:tc>
        <w:tc>
          <w:tcPr>
            <w:tcW w:w="3487" w:type="dxa"/>
            <w:vAlign w:val="center"/>
          </w:tcPr>
          <w:p>
            <w:pPr>
              <w:jc w:val="left"/>
              <w:rPr>
                <w:rFonts w:hint="eastAsia" w:ascii="宋体" w:hAnsi="宋体" w:eastAsia="宋体" w:cs="宋体"/>
                <w:sz w:val="21"/>
                <w:szCs w:val="21"/>
              </w:rPr>
            </w:pPr>
            <w:r>
              <w:rPr>
                <w:rFonts w:hint="eastAsia" w:ascii="宋体" w:hAnsi="宋体" w:eastAsia="宋体" w:cs="宋体"/>
                <w:sz w:val="21"/>
                <w:szCs w:val="21"/>
              </w:rPr>
              <w:t>整车、手工修复工具、气动修复工具、防护面罩、空气压缩机、电焊机、二氧化碳保护焊机、氩弧焊机、车身外部修复机、大梁校正仪、切割机、红外线烤灯、烤漆房、普通拆卸工具、举升机、卧式千斤顶、洗车机、泡沫机、抛光机、封釉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28"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9</w:t>
            </w:r>
          </w:p>
        </w:tc>
        <w:tc>
          <w:tcPr>
            <w:tcW w:w="1879" w:type="dxa"/>
            <w:vAlign w:val="center"/>
          </w:tcPr>
          <w:p>
            <w:pPr>
              <w:jc w:val="left"/>
              <w:rPr>
                <w:rFonts w:hint="eastAsia" w:ascii="宋体" w:hAnsi="宋体" w:eastAsia="宋体" w:cs="宋体"/>
                <w:sz w:val="21"/>
                <w:szCs w:val="21"/>
              </w:rPr>
            </w:pPr>
            <w:r>
              <w:rPr>
                <w:rFonts w:hint="eastAsia" w:ascii="宋体" w:hAnsi="宋体" w:eastAsia="宋体" w:cs="宋体"/>
                <w:sz w:val="21"/>
                <w:szCs w:val="21"/>
              </w:rPr>
              <w:t>焊接实训室</w:t>
            </w:r>
          </w:p>
        </w:tc>
        <w:tc>
          <w:tcPr>
            <w:tcW w:w="3086" w:type="dxa"/>
            <w:vAlign w:val="center"/>
          </w:tcPr>
          <w:p>
            <w:pPr>
              <w:numPr>
                <w:ilvl w:val="0"/>
                <w:numId w:val="6"/>
              </w:numPr>
              <w:jc w:val="left"/>
              <w:rPr>
                <w:rFonts w:hint="eastAsia" w:ascii="宋体" w:hAnsi="宋体" w:eastAsia="宋体" w:cs="宋体"/>
                <w:sz w:val="21"/>
                <w:szCs w:val="21"/>
              </w:rPr>
            </w:pPr>
            <w:r>
              <w:rPr>
                <w:rFonts w:hint="eastAsia" w:ascii="宋体" w:hAnsi="宋体" w:eastAsia="宋体" w:cs="宋体"/>
                <w:sz w:val="21"/>
                <w:szCs w:val="21"/>
              </w:rPr>
              <w:t>焊接设备认知</w:t>
            </w:r>
          </w:p>
          <w:p>
            <w:pPr>
              <w:numPr>
                <w:ilvl w:val="0"/>
                <w:numId w:val="6"/>
              </w:numPr>
              <w:jc w:val="left"/>
              <w:rPr>
                <w:rFonts w:hint="eastAsia" w:ascii="宋体" w:hAnsi="宋体" w:eastAsia="宋体" w:cs="宋体"/>
                <w:sz w:val="21"/>
                <w:szCs w:val="21"/>
              </w:rPr>
            </w:pPr>
            <w:r>
              <w:rPr>
                <w:rFonts w:hint="eastAsia" w:ascii="宋体" w:hAnsi="宋体" w:eastAsia="宋体" w:cs="宋体"/>
                <w:sz w:val="21"/>
                <w:szCs w:val="21"/>
              </w:rPr>
              <w:t>电焊操作训练</w:t>
            </w:r>
          </w:p>
          <w:p>
            <w:pPr>
              <w:numPr>
                <w:ilvl w:val="0"/>
                <w:numId w:val="6"/>
              </w:numPr>
              <w:jc w:val="left"/>
              <w:rPr>
                <w:rFonts w:hint="eastAsia" w:ascii="宋体" w:hAnsi="宋体" w:eastAsia="宋体" w:cs="宋体"/>
                <w:sz w:val="21"/>
                <w:szCs w:val="21"/>
              </w:rPr>
            </w:pPr>
            <w:r>
              <w:rPr>
                <w:rFonts w:hint="eastAsia" w:ascii="宋体" w:hAnsi="宋体" w:eastAsia="宋体" w:cs="宋体"/>
                <w:sz w:val="21"/>
                <w:szCs w:val="21"/>
              </w:rPr>
              <w:t>二氧化碳保护焊操作训练</w:t>
            </w:r>
          </w:p>
          <w:p>
            <w:pPr>
              <w:numPr>
                <w:ilvl w:val="0"/>
                <w:numId w:val="6"/>
              </w:numPr>
              <w:jc w:val="left"/>
              <w:rPr>
                <w:rFonts w:hint="eastAsia" w:ascii="宋体" w:hAnsi="宋体" w:eastAsia="宋体" w:cs="宋体"/>
                <w:sz w:val="21"/>
                <w:szCs w:val="21"/>
              </w:rPr>
            </w:pPr>
            <w:r>
              <w:rPr>
                <w:rFonts w:hint="eastAsia" w:ascii="宋体" w:hAnsi="宋体" w:eastAsia="宋体" w:cs="宋体"/>
                <w:sz w:val="21"/>
                <w:szCs w:val="21"/>
              </w:rPr>
              <w:t>氧气焊操作训练</w:t>
            </w:r>
          </w:p>
          <w:p>
            <w:pPr>
              <w:numPr>
                <w:ilvl w:val="0"/>
                <w:numId w:val="6"/>
              </w:numPr>
              <w:jc w:val="left"/>
              <w:rPr>
                <w:rFonts w:hint="eastAsia" w:ascii="宋体" w:hAnsi="宋体" w:eastAsia="宋体" w:cs="宋体"/>
                <w:sz w:val="21"/>
                <w:szCs w:val="21"/>
              </w:rPr>
            </w:pPr>
            <w:r>
              <w:rPr>
                <w:rFonts w:hint="eastAsia" w:ascii="宋体" w:hAnsi="宋体" w:eastAsia="宋体" w:cs="宋体"/>
                <w:sz w:val="21"/>
                <w:szCs w:val="21"/>
              </w:rPr>
              <w:t>氩弧焊操作训练</w:t>
            </w:r>
          </w:p>
        </w:tc>
        <w:tc>
          <w:tcPr>
            <w:tcW w:w="3487" w:type="dxa"/>
            <w:vAlign w:val="center"/>
          </w:tcPr>
          <w:p>
            <w:pPr>
              <w:jc w:val="left"/>
              <w:rPr>
                <w:rFonts w:hint="eastAsia" w:ascii="宋体" w:hAnsi="宋体" w:eastAsia="宋体" w:cs="宋体"/>
                <w:sz w:val="21"/>
                <w:szCs w:val="21"/>
              </w:rPr>
            </w:pPr>
            <w:r>
              <w:rPr>
                <w:rFonts w:hint="eastAsia" w:ascii="宋体" w:hAnsi="宋体" w:eastAsia="宋体" w:cs="宋体"/>
                <w:sz w:val="21"/>
                <w:szCs w:val="21"/>
              </w:rPr>
              <w:t>电焊机、二氧化碳保护焊机、氧气焊成套设备、氩弧焊机，防护面罩、防护眼镜、防护手套。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28"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10</w:t>
            </w:r>
          </w:p>
        </w:tc>
        <w:tc>
          <w:tcPr>
            <w:tcW w:w="1879" w:type="dxa"/>
            <w:vAlign w:val="center"/>
          </w:tcPr>
          <w:p>
            <w:pPr>
              <w:jc w:val="left"/>
              <w:rPr>
                <w:rFonts w:hint="eastAsia" w:ascii="宋体" w:hAnsi="宋体" w:eastAsia="宋体" w:cs="宋体"/>
                <w:sz w:val="21"/>
                <w:szCs w:val="21"/>
              </w:rPr>
            </w:pPr>
            <w:r>
              <w:rPr>
                <w:rFonts w:hint="eastAsia" w:ascii="宋体" w:hAnsi="宋体" w:eastAsia="宋体" w:cs="宋体"/>
                <w:sz w:val="21"/>
                <w:szCs w:val="21"/>
              </w:rPr>
              <w:t>电工电子实训室</w:t>
            </w:r>
          </w:p>
        </w:tc>
        <w:tc>
          <w:tcPr>
            <w:tcW w:w="3086" w:type="dxa"/>
            <w:vAlign w:val="center"/>
          </w:tcPr>
          <w:p>
            <w:pPr>
              <w:jc w:val="left"/>
              <w:rPr>
                <w:rFonts w:hint="eastAsia" w:ascii="宋体" w:hAnsi="宋体" w:eastAsia="宋体" w:cs="宋体"/>
                <w:sz w:val="21"/>
                <w:szCs w:val="21"/>
              </w:rPr>
            </w:pPr>
            <w:r>
              <w:rPr>
                <w:rFonts w:hint="eastAsia" w:ascii="宋体" w:hAnsi="宋体" w:eastAsia="宋体" w:cs="宋体"/>
                <w:sz w:val="21"/>
                <w:szCs w:val="21"/>
              </w:rPr>
              <w:t>1.安全用电常识</w:t>
            </w:r>
          </w:p>
          <w:p>
            <w:pPr>
              <w:jc w:val="left"/>
              <w:rPr>
                <w:rFonts w:hint="eastAsia" w:ascii="宋体" w:hAnsi="宋体" w:eastAsia="宋体" w:cs="宋体"/>
                <w:sz w:val="21"/>
                <w:szCs w:val="21"/>
              </w:rPr>
            </w:pPr>
            <w:r>
              <w:rPr>
                <w:rFonts w:hint="eastAsia" w:ascii="宋体" w:hAnsi="宋体" w:eastAsia="宋体" w:cs="宋体"/>
                <w:sz w:val="21"/>
                <w:szCs w:val="21"/>
              </w:rPr>
              <w:t>2.电工电子设备认知</w:t>
            </w:r>
          </w:p>
          <w:p>
            <w:pPr>
              <w:jc w:val="left"/>
              <w:rPr>
                <w:rFonts w:hint="eastAsia" w:ascii="宋体" w:hAnsi="宋体" w:eastAsia="宋体" w:cs="宋体"/>
                <w:sz w:val="21"/>
                <w:szCs w:val="21"/>
              </w:rPr>
            </w:pPr>
            <w:r>
              <w:rPr>
                <w:rFonts w:hint="eastAsia" w:ascii="宋体" w:hAnsi="宋体" w:eastAsia="宋体" w:cs="宋体"/>
                <w:sz w:val="21"/>
                <w:szCs w:val="21"/>
              </w:rPr>
              <w:t>3.常用电工仪器仪表的使用</w:t>
            </w:r>
          </w:p>
          <w:p>
            <w:pPr>
              <w:jc w:val="left"/>
              <w:rPr>
                <w:rFonts w:hint="eastAsia" w:ascii="宋体" w:hAnsi="宋体" w:eastAsia="宋体" w:cs="宋体"/>
                <w:sz w:val="21"/>
                <w:szCs w:val="21"/>
              </w:rPr>
            </w:pPr>
            <w:r>
              <w:rPr>
                <w:rFonts w:hint="eastAsia" w:ascii="宋体" w:hAnsi="宋体" w:eastAsia="宋体" w:cs="宋体"/>
                <w:sz w:val="21"/>
                <w:szCs w:val="21"/>
              </w:rPr>
              <w:t>4.电能表、剩余电流动作保护器、空气开关、隔离开关的安装调试</w:t>
            </w:r>
          </w:p>
          <w:p>
            <w:pPr>
              <w:jc w:val="left"/>
              <w:rPr>
                <w:rFonts w:hint="eastAsia" w:ascii="宋体" w:hAnsi="宋体" w:eastAsia="宋体" w:cs="宋体"/>
                <w:sz w:val="21"/>
                <w:szCs w:val="21"/>
              </w:rPr>
            </w:pPr>
            <w:r>
              <w:rPr>
                <w:rFonts w:hint="eastAsia" w:ascii="宋体" w:hAnsi="宋体" w:eastAsia="宋体" w:cs="宋体"/>
                <w:sz w:val="21"/>
                <w:szCs w:val="21"/>
              </w:rPr>
              <w:t>5.照明电路的安装</w:t>
            </w:r>
          </w:p>
          <w:p>
            <w:pPr>
              <w:jc w:val="left"/>
              <w:rPr>
                <w:rFonts w:hint="eastAsia" w:ascii="宋体" w:hAnsi="宋体" w:eastAsia="宋体" w:cs="宋体"/>
                <w:sz w:val="21"/>
                <w:szCs w:val="21"/>
              </w:rPr>
            </w:pPr>
            <w:r>
              <w:rPr>
                <w:rFonts w:hint="eastAsia" w:ascii="宋体" w:hAnsi="宋体" w:eastAsia="宋体" w:cs="宋体"/>
                <w:sz w:val="21"/>
                <w:szCs w:val="21"/>
              </w:rPr>
              <w:t>6.三相异步电动机正、反转控制电路的安装、接线</w:t>
            </w:r>
          </w:p>
        </w:tc>
        <w:tc>
          <w:tcPr>
            <w:tcW w:w="3487" w:type="dxa"/>
            <w:vAlign w:val="center"/>
          </w:tcPr>
          <w:p>
            <w:pPr>
              <w:jc w:val="left"/>
              <w:rPr>
                <w:rFonts w:hint="eastAsia" w:ascii="宋体" w:hAnsi="宋体" w:eastAsia="宋体" w:cs="宋体"/>
                <w:sz w:val="21"/>
                <w:szCs w:val="21"/>
              </w:rPr>
            </w:pPr>
            <w:r>
              <w:rPr>
                <w:rFonts w:hint="eastAsia" w:ascii="宋体" w:hAnsi="宋体" w:eastAsia="宋体" w:cs="宋体"/>
                <w:sz w:val="21"/>
                <w:szCs w:val="21"/>
              </w:rPr>
              <w:t>中级电工技能鉴定实验台、电能表、剩余电流动作保护器、空气开关、隔离开关、万用表、钳形表、摇表、插座、尖嘴钳、钢丝钳、剥线钳、低压验电笔、人字梯、冲击钻、三相异步电动机、电流互感器、熔断器、交流接触器、热继电器、按钮开关、配电箱、电线、配电柜、PVC管及配件、绝缘手套、绝缘衣、裤、鞋、接地保护开关、电工胶带、压线钳、吸顶灯、节能灯及座、工具腰包、</w:t>
            </w:r>
            <w:r>
              <w:rPr>
                <w:rFonts w:hint="eastAsia" w:ascii="宋体" w:hAnsi="宋体" w:eastAsia="宋体" w:cs="宋体"/>
                <w:color w:val="000000" w:themeColor="text1"/>
                <w:sz w:val="21"/>
                <w:szCs w:val="21"/>
                <w14:textFill>
                  <w14:solidFill>
                    <w14:schemeClr w14:val="tx1"/>
                  </w14:solidFill>
                </w14:textFill>
              </w:rPr>
              <w:t>高压验电棒。</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28"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11</w:t>
            </w:r>
          </w:p>
        </w:tc>
        <w:tc>
          <w:tcPr>
            <w:tcW w:w="1879" w:type="dxa"/>
            <w:vAlign w:val="center"/>
          </w:tcPr>
          <w:p>
            <w:pPr>
              <w:jc w:val="left"/>
              <w:rPr>
                <w:rFonts w:hint="eastAsia" w:ascii="宋体" w:hAnsi="宋体" w:eastAsia="宋体" w:cs="宋体"/>
                <w:sz w:val="21"/>
                <w:szCs w:val="21"/>
              </w:rPr>
            </w:pPr>
            <w:r>
              <w:rPr>
                <w:rFonts w:hint="eastAsia" w:ascii="宋体" w:hAnsi="宋体" w:eastAsia="宋体" w:cs="宋体"/>
                <w:sz w:val="21"/>
                <w:szCs w:val="21"/>
              </w:rPr>
              <w:t>川港交通运输事业发展中心汽车美容学生创业实训基地</w:t>
            </w:r>
          </w:p>
        </w:tc>
        <w:tc>
          <w:tcPr>
            <w:tcW w:w="3086" w:type="dxa"/>
            <w:vAlign w:val="center"/>
          </w:tcPr>
          <w:p>
            <w:pPr>
              <w:jc w:val="left"/>
              <w:rPr>
                <w:rFonts w:hint="eastAsia" w:ascii="宋体" w:hAnsi="宋体" w:eastAsia="宋体" w:cs="宋体"/>
                <w:sz w:val="21"/>
                <w:szCs w:val="21"/>
              </w:rPr>
            </w:pPr>
            <w:r>
              <w:rPr>
                <w:rFonts w:hint="eastAsia" w:ascii="宋体" w:hAnsi="宋体" w:eastAsia="宋体" w:cs="宋体"/>
                <w:sz w:val="21"/>
                <w:szCs w:val="21"/>
              </w:rPr>
              <w:t>1.生产性汽车清洗服务</w:t>
            </w:r>
          </w:p>
          <w:p>
            <w:pPr>
              <w:jc w:val="left"/>
              <w:rPr>
                <w:rFonts w:hint="eastAsia" w:ascii="宋体" w:hAnsi="宋体" w:eastAsia="宋体" w:cs="宋体"/>
                <w:sz w:val="21"/>
                <w:szCs w:val="21"/>
              </w:rPr>
            </w:pPr>
            <w:r>
              <w:rPr>
                <w:rFonts w:hint="eastAsia" w:ascii="宋体" w:hAnsi="宋体" w:eastAsia="宋体" w:cs="宋体"/>
                <w:sz w:val="21"/>
                <w:szCs w:val="21"/>
              </w:rPr>
              <w:t>2.生产性汽车抛光、上蜡服务</w:t>
            </w:r>
          </w:p>
          <w:p>
            <w:pPr>
              <w:jc w:val="left"/>
              <w:rPr>
                <w:rFonts w:hint="eastAsia" w:ascii="宋体" w:hAnsi="宋体" w:eastAsia="宋体" w:cs="宋体"/>
                <w:sz w:val="21"/>
                <w:szCs w:val="21"/>
              </w:rPr>
            </w:pPr>
            <w:r>
              <w:rPr>
                <w:rFonts w:hint="eastAsia" w:ascii="宋体" w:hAnsi="宋体" w:eastAsia="宋体" w:cs="宋体"/>
                <w:sz w:val="21"/>
                <w:szCs w:val="21"/>
              </w:rPr>
              <w:t>3.生产性汽车内饰清洗、杀毒</w:t>
            </w:r>
          </w:p>
          <w:p>
            <w:pPr>
              <w:jc w:val="left"/>
              <w:rPr>
                <w:rFonts w:hint="eastAsia" w:ascii="宋体" w:hAnsi="宋体" w:eastAsia="宋体" w:cs="宋体"/>
                <w:sz w:val="21"/>
                <w:szCs w:val="21"/>
              </w:rPr>
            </w:pPr>
            <w:r>
              <w:rPr>
                <w:rFonts w:hint="eastAsia" w:ascii="宋体" w:hAnsi="宋体" w:eastAsia="宋体" w:cs="宋体"/>
                <w:sz w:val="21"/>
                <w:szCs w:val="21"/>
              </w:rPr>
              <w:t>4.生产性汽车漆面封釉服务</w:t>
            </w:r>
          </w:p>
        </w:tc>
        <w:tc>
          <w:tcPr>
            <w:tcW w:w="3487" w:type="dxa"/>
            <w:vAlign w:val="center"/>
          </w:tcPr>
          <w:p>
            <w:pPr>
              <w:jc w:val="left"/>
              <w:rPr>
                <w:rFonts w:hint="eastAsia" w:ascii="宋体" w:hAnsi="宋体" w:eastAsia="宋体" w:cs="宋体"/>
                <w:sz w:val="21"/>
                <w:szCs w:val="21"/>
              </w:rPr>
            </w:pPr>
            <w:r>
              <w:rPr>
                <w:rFonts w:hint="eastAsia" w:ascii="宋体" w:hAnsi="宋体" w:eastAsia="宋体" w:cs="宋体"/>
                <w:sz w:val="21"/>
                <w:szCs w:val="21"/>
              </w:rPr>
              <w:t>洗车机、泡沫机、抛光机、封釉机、洗车毛巾、抛光毛巾、洗衣机、洗车泥、软毛刷、龙卷风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728"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12</w:t>
            </w:r>
          </w:p>
        </w:tc>
        <w:tc>
          <w:tcPr>
            <w:tcW w:w="1879" w:type="dxa"/>
            <w:vAlign w:val="center"/>
          </w:tcPr>
          <w:p>
            <w:pPr>
              <w:jc w:val="left"/>
              <w:rPr>
                <w:rFonts w:hint="eastAsia" w:ascii="宋体" w:hAnsi="宋体" w:eastAsia="宋体" w:cs="宋体"/>
                <w:sz w:val="21"/>
                <w:szCs w:val="21"/>
              </w:rPr>
            </w:pPr>
            <w:r>
              <w:rPr>
                <w:rFonts w:hint="eastAsia" w:ascii="宋体" w:hAnsi="宋体" w:eastAsia="宋体" w:cs="宋体"/>
                <w:sz w:val="21"/>
                <w:szCs w:val="21"/>
              </w:rPr>
              <w:t>川港交通运输事业发展中心汽车维修保养生产性实训基地</w:t>
            </w:r>
          </w:p>
        </w:tc>
        <w:tc>
          <w:tcPr>
            <w:tcW w:w="3086" w:type="dxa"/>
            <w:vAlign w:val="center"/>
          </w:tcPr>
          <w:p>
            <w:pPr>
              <w:jc w:val="left"/>
              <w:rPr>
                <w:rFonts w:hint="eastAsia" w:ascii="宋体" w:hAnsi="宋体" w:eastAsia="宋体" w:cs="宋体"/>
                <w:sz w:val="21"/>
                <w:szCs w:val="21"/>
              </w:rPr>
            </w:pPr>
            <w:r>
              <w:rPr>
                <w:rFonts w:hint="eastAsia" w:ascii="宋体" w:hAnsi="宋体" w:eastAsia="宋体" w:cs="宋体"/>
                <w:sz w:val="21"/>
                <w:szCs w:val="21"/>
              </w:rPr>
              <w:t>1.生产性汽车发动机维修保养服务</w:t>
            </w:r>
          </w:p>
          <w:p>
            <w:pPr>
              <w:jc w:val="left"/>
              <w:rPr>
                <w:rFonts w:hint="eastAsia" w:ascii="宋体" w:hAnsi="宋体" w:eastAsia="宋体" w:cs="宋体"/>
                <w:sz w:val="21"/>
                <w:szCs w:val="21"/>
              </w:rPr>
            </w:pPr>
            <w:r>
              <w:rPr>
                <w:rFonts w:hint="eastAsia" w:ascii="宋体" w:hAnsi="宋体" w:eastAsia="宋体" w:cs="宋体"/>
                <w:sz w:val="21"/>
                <w:szCs w:val="21"/>
              </w:rPr>
              <w:t>2.生产性汽车底盘维修保养服务</w:t>
            </w:r>
          </w:p>
          <w:p>
            <w:pPr>
              <w:jc w:val="left"/>
              <w:rPr>
                <w:rFonts w:hint="eastAsia" w:ascii="宋体" w:hAnsi="宋体" w:eastAsia="宋体" w:cs="宋体"/>
                <w:sz w:val="21"/>
                <w:szCs w:val="21"/>
              </w:rPr>
            </w:pPr>
            <w:r>
              <w:rPr>
                <w:rFonts w:hint="eastAsia" w:ascii="宋体" w:hAnsi="宋体" w:eastAsia="宋体" w:cs="宋体"/>
                <w:sz w:val="21"/>
                <w:szCs w:val="21"/>
              </w:rPr>
              <w:t>3.生产性汽车车身修复、喷涂服务</w:t>
            </w:r>
          </w:p>
        </w:tc>
        <w:tc>
          <w:tcPr>
            <w:tcW w:w="3487" w:type="dxa"/>
            <w:vAlign w:val="center"/>
          </w:tcPr>
          <w:p>
            <w:pPr>
              <w:jc w:val="left"/>
              <w:rPr>
                <w:rFonts w:hint="eastAsia" w:ascii="宋体" w:hAnsi="宋体" w:eastAsia="宋体" w:cs="宋体"/>
                <w:sz w:val="21"/>
                <w:szCs w:val="21"/>
              </w:rPr>
            </w:pPr>
            <w:r>
              <w:rPr>
                <w:rFonts w:hint="eastAsia" w:ascii="宋体" w:hAnsi="宋体" w:eastAsia="宋体" w:cs="宋体"/>
                <w:sz w:val="21"/>
                <w:szCs w:val="21"/>
              </w:rPr>
              <w:t>手工修复工具、气动修复工具、普通拆装工具、空气压缩机、电焊机、二氧化碳保护焊机、氩弧焊机、车身外部修复机、大梁校正仪、切割机、红外线烤灯、烤漆房、举升机、卧式千斤顶、防护面罩、气动换油机、底漆喷枪、面漆喷枪。</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val="0"/>
          <w:bCs/>
          <w:sz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b w:val="0"/>
          <w:bCs/>
          <w:sz w:val="24"/>
        </w:rPr>
      </w:pPr>
      <w:r>
        <w:rPr>
          <w:rFonts w:hint="eastAsia" w:ascii="宋体" w:hAnsi="宋体" w:cs="宋体"/>
          <w:b w:val="0"/>
          <w:bCs/>
          <w:sz w:val="24"/>
          <w:lang w:val="en-US" w:eastAsia="zh-CN"/>
        </w:rPr>
        <w:t>3</w:t>
      </w:r>
      <w:r>
        <w:rPr>
          <w:rFonts w:hint="eastAsia" w:ascii="宋体" w:hAnsi="宋体" w:cs="宋体"/>
          <w:b w:val="0"/>
          <w:bCs/>
          <w:sz w:val="24"/>
        </w:rPr>
        <w:t>.校</w:t>
      </w:r>
      <w:r>
        <w:rPr>
          <w:rFonts w:hint="eastAsia" w:ascii="宋体" w:hAnsi="宋体" w:cs="宋体"/>
          <w:b w:val="0"/>
          <w:bCs/>
          <w:sz w:val="24"/>
          <w:lang w:eastAsia="zh-CN"/>
        </w:rPr>
        <w:t>外实习基地</w:t>
      </w:r>
    </w:p>
    <w:p>
      <w:pPr>
        <w:spacing w:line="360" w:lineRule="auto"/>
        <w:ind w:firstLine="480" w:firstLineChars="200"/>
        <w:jc w:val="left"/>
        <w:rPr>
          <w:rFonts w:hint="eastAsia" w:ascii="宋体" w:hAnsi="宋体" w:cs="宋体"/>
          <w:sz w:val="24"/>
        </w:rPr>
      </w:pPr>
      <w:r>
        <w:rPr>
          <w:rFonts w:hint="eastAsia" w:ascii="宋体" w:hAnsi="宋体" w:cs="宋体"/>
          <w:sz w:val="24"/>
        </w:rPr>
        <w:t>汽车检测与维修技术专业校</w:t>
      </w:r>
      <w:r>
        <w:rPr>
          <w:rFonts w:hint="eastAsia" w:ascii="宋体" w:hAnsi="宋体" w:cs="宋体"/>
          <w:sz w:val="24"/>
          <w:lang w:eastAsia="zh-CN"/>
        </w:rPr>
        <w:t>外</w:t>
      </w:r>
      <w:r>
        <w:rPr>
          <w:rFonts w:hint="eastAsia" w:ascii="宋体" w:hAnsi="宋体" w:cs="宋体"/>
          <w:sz w:val="24"/>
        </w:rPr>
        <w:t>实</w:t>
      </w:r>
      <w:r>
        <w:rPr>
          <w:rFonts w:hint="eastAsia" w:ascii="宋体" w:hAnsi="宋体" w:cs="宋体"/>
          <w:sz w:val="24"/>
          <w:lang w:eastAsia="zh-CN"/>
        </w:rPr>
        <w:t>习</w:t>
      </w:r>
      <w:r>
        <w:rPr>
          <w:rFonts w:hint="eastAsia" w:ascii="宋体" w:hAnsi="宋体" w:cs="宋体"/>
          <w:sz w:val="24"/>
        </w:rPr>
        <w:t>基地</w:t>
      </w:r>
      <w:r>
        <w:rPr>
          <w:rFonts w:hint="eastAsia" w:ascii="宋体" w:hAnsi="宋体" w:cs="宋体"/>
          <w:sz w:val="24"/>
          <w:lang w:eastAsia="zh-CN"/>
        </w:rPr>
        <w:t>有：</w:t>
      </w:r>
      <w:r>
        <w:rPr>
          <w:rFonts w:hint="eastAsia" w:ascii="宋体" w:hAnsi="宋体" w:cs="宋体"/>
          <w:sz w:val="24"/>
          <w:lang w:val="en-US" w:eastAsia="zh-CN"/>
        </w:rPr>
        <w:t>成都兴三和汽车服务有限公司、成都启阳汽车集团及旗下各分公司、成都尚鼎汽车销售服务有限公司、成都嘉润汽车商贸有限公司、四川省城市车辆置业有限责任有限公司、成都捷豹路虎汽车销售服务有限公司、成都长缘汽车销售服务有限公司等，</w:t>
      </w:r>
      <w:r>
        <w:rPr>
          <w:rFonts w:hint="eastAsia" w:ascii="宋体" w:hAnsi="宋体" w:cs="宋体"/>
          <w:sz w:val="24"/>
        </w:rPr>
        <w:t>具体如下表所示。</w:t>
      </w:r>
    </w:p>
    <w:p>
      <w:pPr>
        <w:snapToGrid w:val="0"/>
        <w:spacing w:line="360" w:lineRule="auto"/>
        <w:ind w:firstLine="420" w:firstLineChars="200"/>
        <w:rPr>
          <w:rFonts w:hint="eastAsia" w:ascii="宋体" w:hAnsi="宋体" w:eastAsia="宋体" w:cs="宋体"/>
          <w:b w:val="0"/>
          <w:bCs/>
          <w:sz w:val="21"/>
          <w:szCs w:val="21"/>
        </w:rPr>
      </w:pPr>
      <w:r>
        <w:rPr>
          <w:rFonts w:hint="eastAsia" w:ascii="宋体" w:hAnsi="宋体" w:eastAsia="宋体" w:cs="宋体"/>
          <w:b w:val="0"/>
          <w:bCs/>
          <w:sz w:val="21"/>
          <w:szCs w:val="21"/>
        </w:rPr>
        <w:t>汽车检测与维修</w:t>
      </w:r>
      <w:r>
        <w:rPr>
          <w:rFonts w:hint="eastAsia" w:ascii="宋体" w:hAnsi="宋体" w:cs="宋体"/>
          <w:b w:val="0"/>
          <w:bCs/>
          <w:sz w:val="21"/>
          <w:szCs w:val="21"/>
          <w:lang w:eastAsia="zh-CN"/>
        </w:rPr>
        <w:t>技术</w:t>
      </w:r>
      <w:r>
        <w:rPr>
          <w:rFonts w:hint="eastAsia" w:ascii="宋体" w:hAnsi="宋体" w:eastAsia="宋体" w:cs="宋体"/>
          <w:b w:val="0"/>
          <w:bCs/>
          <w:sz w:val="21"/>
          <w:szCs w:val="21"/>
        </w:rPr>
        <w:t>专业校</w:t>
      </w:r>
      <w:r>
        <w:rPr>
          <w:rFonts w:hint="eastAsia" w:ascii="宋体" w:hAnsi="宋体" w:cs="宋体"/>
          <w:b w:val="0"/>
          <w:bCs/>
          <w:sz w:val="21"/>
          <w:szCs w:val="21"/>
          <w:lang w:eastAsia="zh-CN"/>
        </w:rPr>
        <w:t>外实习</w:t>
      </w:r>
      <w:r>
        <w:rPr>
          <w:rFonts w:hint="eastAsia" w:ascii="宋体" w:hAnsi="宋体" w:eastAsia="宋体" w:cs="宋体"/>
          <w:b w:val="0"/>
          <w:bCs/>
          <w:sz w:val="21"/>
          <w:szCs w:val="21"/>
        </w:rPr>
        <w:t>基地一览表</w:t>
      </w:r>
    </w:p>
    <w:tbl>
      <w:tblPr>
        <w:tblStyle w:val="6"/>
        <w:tblW w:w="8573" w:type="dxa"/>
        <w:tblInd w:w="-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920"/>
        <w:gridCol w:w="2890"/>
        <w:gridCol w:w="30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vAlign w:val="center"/>
          </w:tcPr>
          <w:p>
            <w:pPr>
              <w:jc w:val="center"/>
              <w:rPr>
                <w:rFonts w:hint="eastAsia" w:ascii="宋体" w:hAnsi="宋体" w:eastAsia="宋体" w:cs="宋体"/>
                <w:b w:val="0"/>
                <w:bCs/>
                <w:sz w:val="21"/>
                <w:szCs w:val="21"/>
                <w:vertAlign w:val="baseline"/>
                <w:lang w:val="en-US" w:eastAsia="zh-CN"/>
              </w:rPr>
            </w:pPr>
            <w:r>
              <w:rPr>
                <w:rFonts w:hint="eastAsia" w:ascii="宋体" w:hAnsi="宋体" w:eastAsia="宋体" w:cs="宋体"/>
                <w:b/>
                <w:sz w:val="21"/>
                <w:szCs w:val="21"/>
              </w:rPr>
              <w:t>序号</w:t>
            </w:r>
          </w:p>
        </w:tc>
        <w:tc>
          <w:tcPr>
            <w:tcW w:w="4810" w:type="dxa"/>
            <w:gridSpan w:val="2"/>
            <w:vAlign w:val="center"/>
          </w:tcPr>
          <w:p>
            <w:pPr>
              <w:jc w:val="center"/>
              <w:rPr>
                <w:rFonts w:hint="eastAsia" w:ascii="宋体" w:hAnsi="宋体" w:eastAsia="宋体" w:cs="宋体"/>
                <w:b/>
                <w:sz w:val="21"/>
                <w:szCs w:val="21"/>
              </w:rPr>
            </w:pPr>
            <w:r>
              <w:rPr>
                <w:rFonts w:hint="eastAsia" w:ascii="宋体" w:hAnsi="宋体" w:eastAsia="宋体" w:cs="宋体"/>
                <w:b/>
                <w:sz w:val="21"/>
                <w:szCs w:val="21"/>
              </w:rPr>
              <w:t>实</w:t>
            </w:r>
            <w:r>
              <w:rPr>
                <w:rFonts w:hint="eastAsia" w:ascii="宋体" w:hAnsi="宋体" w:cs="宋体"/>
                <w:b/>
                <w:sz w:val="21"/>
                <w:szCs w:val="21"/>
                <w:lang w:eastAsia="zh-CN"/>
              </w:rPr>
              <w:t>习</w:t>
            </w:r>
            <w:r>
              <w:rPr>
                <w:rFonts w:hint="eastAsia" w:ascii="宋体" w:hAnsi="宋体" w:eastAsia="宋体" w:cs="宋体"/>
                <w:b/>
                <w:sz w:val="21"/>
                <w:szCs w:val="21"/>
              </w:rPr>
              <w:t>基地名称</w:t>
            </w:r>
          </w:p>
        </w:tc>
        <w:tc>
          <w:tcPr>
            <w:tcW w:w="3083" w:type="dxa"/>
            <w:vAlign w:val="center"/>
          </w:tcPr>
          <w:p>
            <w:pPr>
              <w:jc w:val="center"/>
              <w:rPr>
                <w:rFonts w:hint="eastAsia" w:ascii="宋体" w:hAnsi="宋体" w:eastAsia="宋体" w:cs="宋体"/>
                <w:b w:val="0"/>
                <w:bCs/>
                <w:sz w:val="21"/>
                <w:szCs w:val="21"/>
                <w:vertAlign w:val="baseline"/>
                <w:lang w:val="en-US" w:eastAsia="zh-CN"/>
              </w:rPr>
            </w:pPr>
            <w:r>
              <w:rPr>
                <w:rFonts w:hint="eastAsia" w:ascii="宋体" w:hAnsi="宋体" w:eastAsia="宋体" w:cs="宋体"/>
                <w:b/>
                <w:sz w:val="21"/>
                <w:szCs w:val="21"/>
              </w:rPr>
              <w:t>主要</w:t>
            </w:r>
            <w:r>
              <w:rPr>
                <w:rFonts w:hint="eastAsia" w:ascii="宋体" w:hAnsi="宋体" w:cs="宋体"/>
                <w:b/>
                <w:sz w:val="21"/>
                <w:szCs w:val="21"/>
                <w:lang w:eastAsia="zh-CN"/>
              </w:rPr>
              <w:t>实习岗位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vAlign w:val="center"/>
          </w:tcPr>
          <w:p>
            <w:pPr>
              <w:snapToGrid w:val="0"/>
              <w:spacing w:line="360" w:lineRule="auto"/>
              <w:jc w:val="center"/>
              <w:rPr>
                <w:rFonts w:hint="default" w:ascii="宋体" w:hAnsi="宋体" w:eastAsia="宋体" w:cs="宋体"/>
                <w:b w:val="0"/>
                <w:bCs/>
                <w:sz w:val="21"/>
                <w:szCs w:val="21"/>
                <w:vertAlign w:val="baseline"/>
                <w:lang w:val="en-US" w:eastAsia="zh-CN"/>
              </w:rPr>
            </w:pPr>
            <w:r>
              <w:rPr>
                <w:rFonts w:hint="eastAsia" w:ascii="宋体" w:hAnsi="宋体" w:cs="宋体"/>
                <w:b w:val="0"/>
                <w:bCs/>
                <w:sz w:val="21"/>
                <w:szCs w:val="21"/>
                <w:vertAlign w:val="baseline"/>
                <w:lang w:val="en-US" w:eastAsia="zh-CN"/>
              </w:rPr>
              <w:t>1</w:t>
            </w:r>
          </w:p>
        </w:tc>
        <w:tc>
          <w:tcPr>
            <w:tcW w:w="4810" w:type="dxa"/>
            <w:gridSpan w:val="2"/>
            <w:vAlign w:val="center"/>
          </w:tcPr>
          <w:p>
            <w:pPr>
              <w:snapToGrid w:val="0"/>
              <w:spacing w:line="360" w:lineRule="auto"/>
              <w:jc w:val="both"/>
              <w:rPr>
                <w:rFonts w:hint="eastAsia" w:ascii="宋体" w:hAnsi="宋体" w:cs="宋体"/>
                <w:b w:val="0"/>
                <w:bCs/>
                <w:sz w:val="21"/>
                <w:szCs w:val="21"/>
                <w:vertAlign w:val="baseline"/>
                <w:lang w:val="en-US" w:eastAsia="zh-CN"/>
              </w:rPr>
            </w:pPr>
            <w:r>
              <w:rPr>
                <w:rFonts w:hint="eastAsia" w:ascii="宋体" w:hAnsi="宋体" w:cs="宋体"/>
                <w:b w:val="0"/>
                <w:bCs/>
                <w:sz w:val="21"/>
                <w:szCs w:val="21"/>
                <w:vertAlign w:val="baseline"/>
                <w:lang w:val="en-US" w:eastAsia="zh-CN"/>
              </w:rPr>
              <w:t>成都兴三和汽车服务有限公司</w:t>
            </w:r>
          </w:p>
        </w:tc>
        <w:tc>
          <w:tcPr>
            <w:tcW w:w="3083" w:type="dxa"/>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eastAsia="宋体" w:cs="宋体"/>
                <w:b w:val="0"/>
                <w:bCs/>
                <w:sz w:val="21"/>
                <w:szCs w:val="21"/>
                <w:vertAlign w:val="baseline"/>
                <w:lang w:val="en-US" w:eastAsia="zh-CN"/>
              </w:rPr>
            </w:pPr>
            <w:r>
              <w:rPr>
                <w:rFonts w:hint="eastAsia" w:ascii="宋体" w:hAnsi="宋体" w:cs="宋体"/>
                <w:b w:val="0"/>
                <w:bCs/>
                <w:sz w:val="21"/>
                <w:szCs w:val="21"/>
                <w:vertAlign w:val="baseline"/>
                <w:lang w:val="en-US" w:eastAsia="zh-CN"/>
              </w:rPr>
              <w:t>汽车销售、汽车销售内勤、客服、汽车售后SA、汽车机电维修、汽车钣喷维修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680" w:type="dxa"/>
            <w:vAlign w:val="center"/>
          </w:tcPr>
          <w:p>
            <w:pPr>
              <w:snapToGrid w:val="0"/>
              <w:spacing w:line="360" w:lineRule="auto"/>
              <w:jc w:val="center"/>
              <w:rPr>
                <w:rFonts w:hint="default" w:ascii="宋体" w:hAnsi="宋体" w:eastAsia="宋体" w:cs="宋体"/>
                <w:b w:val="0"/>
                <w:bCs/>
                <w:sz w:val="21"/>
                <w:szCs w:val="21"/>
                <w:vertAlign w:val="baseline"/>
                <w:lang w:val="en-US" w:eastAsia="zh-CN"/>
              </w:rPr>
            </w:pPr>
            <w:r>
              <w:rPr>
                <w:rFonts w:hint="eastAsia" w:ascii="宋体" w:hAnsi="宋体" w:cs="宋体"/>
                <w:b w:val="0"/>
                <w:bCs/>
                <w:sz w:val="21"/>
                <w:szCs w:val="21"/>
                <w:vertAlign w:val="baseline"/>
                <w:lang w:val="en-US" w:eastAsia="zh-CN"/>
              </w:rPr>
              <w:t>2</w:t>
            </w:r>
          </w:p>
        </w:tc>
        <w:tc>
          <w:tcPr>
            <w:tcW w:w="1920" w:type="dxa"/>
            <w:vMerge w:val="restart"/>
            <w:vAlign w:val="center"/>
          </w:tcPr>
          <w:p>
            <w:pPr>
              <w:snapToGrid w:val="0"/>
              <w:spacing w:line="360" w:lineRule="auto"/>
              <w:jc w:val="both"/>
              <w:rPr>
                <w:rFonts w:hint="eastAsia" w:ascii="宋体" w:hAnsi="宋体" w:eastAsia="宋体" w:cs="宋体"/>
                <w:b w:val="0"/>
                <w:bCs/>
                <w:sz w:val="21"/>
                <w:szCs w:val="21"/>
                <w:vertAlign w:val="baseline"/>
                <w:lang w:val="en-US" w:eastAsia="zh-CN"/>
              </w:rPr>
            </w:pPr>
            <w:r>
              <w:rPr>
                <w:rFonts w:hint="eastAsia" w:ascii="宋体" w:hAnsi="宋体" w:cs="宋体"/>
                <w:b w:val="0"/>
                <w:bCs/>
                <w:sz w:val="21"/>
                <w:szCs w:val="21"/>
                <w:vertAlign w:val="baseline"/>
                <w:lang w:val="en-US" w:eastAsia="zh-CN"/>
              </w:rPr>
              <w:t>成都启阳汽车集团</w:t>
            </w:r>
          </w:p>
        </w:tc>
        <w:tc>
          <w:tcPr>
            <w:tcW w:w="289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宋体" w:hAnsi="宋体" w:cs="宋体"/>
                <w:b w:val="0"/>
                <w:bCs/>
                <w:sz w:val="21"/>
                <w:szCs w:val="21"/>
                <w:vertAlign w:val="baseline"/>
                <w:lang w:val="en-US" w:eastAsia="zh-CN"/>
              </w:rPr>
            </w:pPr>
            <w:r>
              <w:rPr>
                <w:rFonts w:hint="eastAsia" w:ascii="宋体" w:hAnsi="宋体" w:cs="宋体"/>
                <w:b w:val="0"/>
                <w:bCs/>
                <w:sz w:val="21"/>
                <w:szCs w:val="21"/>
                <w:vertAlign w:val="baseline"/>
                <w:lang w:val="en-US" w:eastAsia="zh-CN"/>
              </w:rPr>
              <w:t>成都启阳嘉航汽车销售服务有限公司</w:t>
            </w:r>
          </w:p>
        </w:tc>
        <w:tc>
          <w:tcPr>
            <w:tcW w:w="3083" w:type="dxa"/>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eastAsia="宋体" w:cs="宋体"/>
                <w:b w:val="0"/>
                <w:bCs/>
                <w:sz w:val="21"/>
                <w:szCs w:val="21"/>
                <w:vertAlign w:val="baseline"/>
                <w:lang w:val="en-US" w:eastAsia="zh-CN"/>
              </w:rPr>
            </w:pPr>
            <w:r>
              <w:rPr>
                <w:rFonts w:hint="eastAsia" w:ascii="宋体" w:hAnsi="宋体" w:cs="宋体"/>
                <w:b w:val="0"/>
                <w:bCs/>
                <w:sz w:val="21"/>
                <w:szCs w:val="21"/>
                <w:vertAlign w:val="baseline"/>
                <w:lang w:val="en-US" w:eastAsia="zh-CN"/>
              </w:rPr>
              <w:t>汽车销售、汽车销售内勤、客服、汽车售后SA、汽车机电维修、汽车钣喷维修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vAlign w:val="center"/>
          </w:tcPr>
          <w:p>
            <w:pPr>
              <w:snapToGrid w:val="0"/>
              <w:spacing w:line="360" w:lineRule="auto"/>
              <w:jc w:val="center"/>
              <w:rPr>
                <w:rFonts w:hint="default" w:ascii="宋体" w:hAnsi="宋体" w:eastAsia="宋体" w:cs="宋体"/>
                <w:b w:val="0"/>
                <w:bCs/>
                <w:sz w:val="21"/>
                <w:szCs w:val="21"/>
                <w:vertAlign w:val="baseline"/>
                <w:lang w:val="en-US" w:eastAsia="zh-CN"/>
              </w:rPr>
            </w:pPr>
            <w:r>
              <w:rPr>
                <w:rFonts w:hint="eastAsia" w:ascii="宋体" w:hAnsi="宋体" w:cs="宋体"/>
                <w:b w:val="0"/>
                <w:bCs/>
                <w:sz w:val="21"/>
                <w:szCs w:val="21"/>
                <w:vertAlign w:val="baseline"/>
                <w:lang w:val="en-US" w:eastAsia="zh-CN"/>
              </w:rPr>
              <w:t>3</w:t>
            </w:r>
          </w:p>
        </w:tc>
        <w:tc>
          <w:tcPr>
            <w:tcW w:w="1920" w:type="dxa"/>
            <w:vMerge w:val="continue"/>
            <w:vAlign w:val="center"/>
          </w:tcPr>
          <w:p>
            <w:pPr>
              <w:snapToGrid w:val="0"/>
              <w:spacing w:line="360" w:lineRule="auto"/>
              <w:jc w:val="both"/>
              <w:rPr>
                <w:rFonts w:hint="eastAsia" w:ascii="宋体" w:hAnsi="宋体" w:eastAsia="宋体" w:cs="宋体"/>
                <w:b w:val="0"/>
                <w:bCs/>
                <w:sz w:val="21"/>
                <w:szCs w:val="21"/>
                <w:vertAlign w:val="baseline"/>
                <w:lang w:val="en-US" w:eastAsia="zh-CN"/>
              </w:rPr>
            </w:pPr>
          </w:p>
        </w:tc>
        <w:tc>
          <w:tcPr>
            <w:tcW w:w="289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宋体" w:hAnsi="宋体" w:eastAsia="宋体" w:cs="宋体"/>
                <w:b w:val="0"/>
                <w:bCs/>
                <w:sz w:val="21"/>
                <w:szCs w:val="21"/>
                <w:vertAlign w:val="baseline"/>
                <w:lang w:val="en-US" w:eastAsia="zh-CN"/>
              </w:rPr>
            </w:pPr>
            <w:r>
              <w:rPr>
                <w:rFonts w:hint="eastAsia" w:ascii="宋体" w:hAnsi="宋体" w:cs="宋体"/>
                <w:b w:val="0"/>
                <w:bCs/>
                <w:sz w:val="21"/>
                <w:szCs w:val="21"/>
                <w:vertAlign w:val="baseline"/>
                <w:lang w:val="en-US" w:eastAsia="zh-CN"/>
              </w:rPr>
              <w:t>成都启阳远航汽车销售服务有限公司</w:t>
            </w:r>
          </w:p>
        </w:tc>
        <w:tc>
          <w:tcPr>
            <w:tcW w:w="3083" w:type="dxa"/>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eastAsia="宋体" w:cs="宋体"/>
                <w:b w:val="0"/>
                <w:bCs/>
                <w:sz w:val="21"/>
                <w:szCs w:val="21"/>
                <w:vertAlign w:val="baseline"/>
                <w:lang w:val="en-US" w:eastAsia="zh-CN"/>
              </w:rPr>
            </w:pPr>
            <w:r>
              <w:rPr>
                <w:rFonts w:hint="eastAsia" w:ascii="宋体" w:hAnsi="宋体" w:cs="宋体"/>
                <w:b w:val="0"/>
                <w:bCs/>
                <w:sz w:val="21"/>
                <w:szCs w:val="21"/>
                <w:vertAlign w:val="baseline"/>
                <w:lang w:val="en-US" w:eastAsia="zh-CN"/>
              </w:rPr>
              <w:t>汽车销售、汽车销售内勤、客服、汽车售后SA、汽车机电维修、汽车钣喷维修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vAlign w:val="center"/>
          </w:tcPr>
          <w:p>
            <w:pPr>
              <w:snapToGrid w:val="0"/>
              <w:spacing w:line="360" w:lineRule="auto"/>
              <w:jc w:val="center"/>
              <w:rPr>
                <w:rFonts w:hint="default" w:ascii="宋体" w:hAnsi="宋体" w:eastAsia="宋体" w:cs="宋体"/>
                <w:b w:val="0"/>
                <w:bCs/>
                <w:sz w:val="21"/>
                <w:szCs w:val="21"/>
                <w:vertAlign w:val="baseline"/>
                <w:lang w:val="en-US" w:eastAsia="zh-CN"/>
              </w:rPr>
            </w:pPr>
            <w:r>
              <w:rPr>
                <w:rFonts w:hint="eastAsia" w:ascii="宋体" w:hAnsi="宋体" w:cs="宋体"/>
                <w:b w:val="0"/>
                <w:bCs/>
                <w:sz w:val="21"/>
                <w:szCs w:val="21"/>
                <w:vertAlign w:val="baseline"/>
                <w:lang w:val="en-US" w:eastAsia="zh-CN"/>
              </w:rPr>
              <w:t>4</w:t>
            </w:r>
          </w:p>
        </w:tc>
        <w:tc>
          <w:tcPr>
            <w:tcW w:w="1920" w:type="dxa"/>
            <w:vMerge w:val="continue"/>
            <w:vAlign w:val="center"/>
          </w:tcPr>
          <w:p>
            <w:pPr>
              <w:snapToGrid w:val="0"/>
              <w:spacing w:line="360" w:lineRule="auto"/>
              <w:jc w:val="both"/>
              <w:rPr>
                <w:rFonts w:hint="eastAsia" w:ascii="宋体" w:hAnsi="宋体" w:eastAsia="宋体" w:cs="宋体"/>
                <w:b w:val="0"/>
                <w:bCs/>
                <w:sz w:val="21"/>
                <w:szCs w:val="21"/>
                <w:vertAlign w:val="baseline"/>
                <w:lang w:val="en-US" w:eastAsia="zh-CN"/>
              </w:rPr>
            </w:pPr>
          </w:p>
        </w:tc>
        <w:tc>
          <w:tcPr>
            <w:tcW w:w="289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宋体" w:hAnsi="宋体" w:eastAsia="宋体" w:cs="宋体"/>
                <w:b w:val="0"/>
                <w:bCs/>
                <w:sz w:val="21"/>
                <w:szCs w:val="21"/>
                <w:vertAlign w:val="baseline"/>
                <w:lang w:val="en-US" w:eastAsia="zh-CN"/>
              </w:rPr>
            </w:pPr>
            <w:r>
              <w:rPr>
                <w:rFonts w:hint="eastAsia" w:ascii="宋体" w:hAnsi="宋体" w:cs="宋体"/>
                <w:b w:val="0"/>
                <w:bCs/>
                <w:sz w:val="21"/>
                <w:szCs w:val="21"/>
                <w:vertAlign w:val="baseline"/>
                <w:lang w:val="en-US" w:eastAsia="zh-CN"/>
              </w:rPr>
              <w:t>成都启阳领航汽车销售服务有限公司</w:t>
            </w:r>
          </w:p>
        </w:tc>
        <w:tc>
          <w:tcPr>
            <w:tcW w:w="3083" w:type="dxa"/>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eastAsia="宋体" w:cs="宋体"/>
                <w:b w:val="0"/>
                <w:bCs/>
                <w:sz w:val="21"/>
                <w:szCs w:val="21"/>
                <w:vertAlign w:val="baseline"/>
                <w:lang w:val="en-US" w:eastAsia="zh-CN"/>
              </w:rPr>
            </w:pPr>
            <w:r>
              <w:rPr>
                <w:rFonts w:hint="eastAsia" w:ascii="宋体" w:hAnsi="宋体" w:cs="宋体"/>
                <w:b w:val="0"/>
                <w:bCs/>
                <w:sz w:val="21"/>
                <w:szCs w:val="21"/>
                <w:vertAlign w:val="baseline"/>
                <w:lang w:val="en-US" w:eastAsia="zh-CN"/>
              </w:rPr>
              <w:t>汽车销售、汽车销售内勤、客服、汽车售后SA、汽车机电维修、汽车钣喷维修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vAlign w:val="center"/>
          </w:tcPr>
          <w:p>
            <w:pPr>
              <w:snapToGrid w:val="0"/>
              <w:spacing w:line="360" w:lineRule="auto"/>
              <w:jc w:val="center"/>
              <w:rPr>
                <w:rFonts w:hint="default" w:ascii="宋体" w:hAnsi="宋体" w:eastAsia="宋体" w:cs="宋体"/>
                <w:b w:val="0"/>
                <w:bCs/>
                <w:sz w:val="21"/>
                <w:szCs w:val="21"/>
                <w:vertAlign w:val="baseline"/>
                <w:lang w:val="en-US" w:eastAsia="zh-CN"/>
              </w:rPr>
            </w:pPr>
            <w:r>
              <w:rPr>
                <w:rFonts w:hint="eastAsia" w:ascii="宋体" w:hAnsi="宋体" w:cs="宋体"/>
                <w:b w:val="0"/>
                <w:bCs/>
                <w:sz w:val="21"/>
                <w:szCs w:val="21"/>
                <w:vertAlign w:val="baseline"/>
                <w:lang w:val="en-US" w:eastAsia="zh-CN"/>
              </w:rPr>
              <w:t>5</w:t>
            </w:r>
          </w:p>
        </w:tc>
        <w:tc>
          <w:tcPr>
            <w:tcW w:w="1920" w:type="dxa"/>
            <w:vMerge w:val="continue"/>
            <w:vAlign w:val="center"/>
          </w:tcPr>
          <w:p>
            <w:pPr>
              <w:snapToGrid w:val="0"/>
              <w:spacing w:line="360" w:lineRule="auto"/>
              <w:jc w:val="both"/>
              <w:rPr>
                <w:rFonts w:hint="eastAsia" w:ascii="宋体" w:hAnsi="宋体" w:eastAsia="宋体" w:cs="宋体"/>
                <w:b w:val="0"/>
                <w:bCs/>
                <w:sz w:val="21"/>
                <w:szCs w:val="21"/>
                <w:vertAlign w:val="baseline"/>
                <w:lang w:val="en-US" w:eastAsia="zh-CN"/>
              </w:rPr>
            </w:pPr>
          </w:p>
        </w:tc>
        <w:tc>
          <w:tcPr>
            <w:tcW w:w="289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宋体" w:hAnsi="宋体" w:eastAsia="宋体" w:cs="宋体"/>
                <w:b w:val="0"/>
                <w:bCs/>
                <w:sz w:val="21"/>
                <w:szCs w:val="21"/>
                <w:vertAlign w:val="baseline"/>
                <w:lang w:val="en-US" w:eastAsia="zh-CN"/>
              </w:rPr>
            </w:pPr>
            <w:r>
              <w:rPr>
                <w:rFonts w:hint="eastAsia" w:ascii="宋体" w:hAnsi="宋体" w:cs="宋体"/>
                <w:b w:val="0"/>
                <w:bCs/>
                <w:sz w:val="21"/>
                <w:szCs w:val="21"/>
                <w:vertAlign w:val="baseline"/>
                <w:lang w:val="en-US" w:eastAsia="zh-CN"/>
              </w:rPr>
              <w:t>成都启阳悦丰汽车销售服务有限公司</w:t>
            </w:r>
          </w:p>
        </w:tc>
        <w:tc>
          <w:tcPr>
            <w:tcW w:w="3083" w:type="dxa"/>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eastAsia="宋体" w:cs="宋体"/>
                <w:b w:val="0"/>
                <w:bCs/>
                <w:sz w:val="21"/>
                <w:szCs w:val="21"/>
                <w:vertAlign w:val="baseline"/>
                <w:lang w:val="en-US" w:eastAsia="zh-CN"/>
              </w:rPr>
            </w:pPr>
            <w:r>
              <w:rPr>
                <w:rFonts w:hint="eastAsia" w:ascii="宋体" w:hAnsi="宋体" w:cs="宋体"/>
                <w:b w:val="0"/>
                <w:bCs/>
                <w:sz w:val="21"/>
                <w:szCs w:val="21"/>
                <w:vertAlign w:val="baseline"/>
                <w:lang w:val="en-US" w:eastAsia="zh-CN"/>
              </w:rPr>
              <w:t>汽车销售、汽车销售内勤、客服、汽车售后SA、汽车机电维修、汽车钣喷维修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vAlign w:val="center"/>
          </w:tcPr>
          <w:p>
            <w:pPr>
              <w:snapToGrid w:val="0"/>
              <w:spacing w:line="360" w:lineRule="auto"/>
              <w:jc w:val="center"/>
              <w:rPr>
                <w:rFonts w:hint="default" w:ascii="宋体" w:hAnsi="宋体" w:cs="宋体"/>
                <w:b w:val="0"/>
                <w:bCs/>
                <w:sz w:val="21"/>
                <w:szCs w:val="21"/>
                <w:vertAlign w:val="baseline"/>
                <w:lang w:val="en-US" w:eastAsia="zh-CN"/>
              </w:rPr>
            </w:pPr>
            <w:r>
              <w:rPr>
                <w:rFonts w:hint="eastAsia" w:ascii="宋体" w:hAnsi="宋体" w:cs="宋体"/>
                <w:b w:val="0"/>
                <w:bCs/>
                <w:sz w:val="21"/>
                <w:szCs w:val="21"/>
                <w:vertAlign w:val="baseline"/>
                <w:lang w:val="en-US" w:eastAsia="zh-CN"/>
              </w:rPr>
              <w:t>6</w:t>
            </w:r>
          </w:p>
        </w:tc>
        <w:tc>
          <w:tcPr>
            <w:tcW w:w="1920" w:type="dxa"/>
            <w:vMerge w:val="continue"/>
            <w:vAlign w:val="center"/>
          </w:tcPr>
          <w:p>
            <w:pPr>
              <w:snapToGrid w:val="0"/>
              <w:spacing w:line="360" w:lineRule="auto"/>
              <w:jc w:val="both"/>
              <w:rPr>
                <w:rFonts w:hint="eastAsia" w:ascii="宋体" w:hAnsi="宋体" w:eastAsia="宋体" w:cs="宋体"/>
                <w:b w:val="0"/>
                <w:bCs/>
                <w:sz w:val="21"/>
                <w:szCs w:val="21"/>
                <w:vertAlign w:val="baseline"/>
                <w:lang w:val="en-US" w:eastAsia="zh-CN"/>
              </w:rPr>
            </w:pPr>
          </w:p>
        </w:tc>
        <w:tc>
          <w:tcPr>
            <w:tcW w:w="2890"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宋体" w:hAnsi="宋体" w:cs="宋体"/>
                <w:b w:val="0"/>
                <w:bCs/>
                <w:sz w:val="21"/>
                <w:szCs w:val="21"/>
                <w:vertAlign w:val="baseline"/>
                <w:lang w:val="en-US" w:eastAsia="zh-CN"/>
              </w:rPr>
            </w:pPr>
            <w:r>
              <w:rPr>
                <w:rFonts w:hint="eastAsia" w:ascii="宋体" w:hAnsi="宋体" w:cs="宋体"/>
                <w:b w:val="0"/>
                <w:bCs/>
                <w:sz w:val="21"/>
                <w:szCs w:val="21"/>
                <w:vertAlign w:val="baseline"/>
                <w:lang w:val="en-US" w:eastAsia="zh-CN"/>
              </w:rPr>
              <w:t>成都启阳一汽大众汽车销售服务有限公司</w:t>
            </w:r>
          </w:p>
        </w:tc>
        <w:tc>
          <w:tcPr>
            <w:tcW w:w="3083" w:type="dxa"/>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eastAsia="宋体" w:cs="宋体"/>
                <w:b w:val="0"/>
                <w:bCs/>
                <w:sz w:val="21"/>
                <w:szCs w:val="21"/>
                <w:vertAlign w:val="baseline"/>
                <w:lang w:val="en-US" w:eastAsia="zh-CN"/>
              </w:rPr>
            </w:pPr>
            <w:r>
              <w:rPr>
                <w:rFonts w:hint="eastAsia" w:ascii="宋体" w:hAnsi="宋体" w:cs="宋体"/>
                <w:b w:val="0"/>
                <w:bCs/>
                <w:sz w:val="21"/>
                <w:szCs w:val="21"/>
                <w:vertAlign w:val="baseline"/>
                <w:lang w:val="en-US" w:eastAsia="zh-CN"/>
              </w:rPr>
              <w:t>汽车销售、汽车销售内勤、客服、汽车售后SA、汽车机电维修、汽车钣喷维修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vAlign w:val="center"/>
          </w:tcPr>
          <w:p>
            <w:pPr>
              <w:snapToGrid w:val="0"/>
              <w:spacing w:line="360" w:lineRule="auto"/>
              <w:jc w:val="center"/>
              <w:rPr>
                <w:rFonts w:hint="default" w:ascii="宋体" w:hAnsi="宋体" w:cs="宋体"/>
                <w:b w:val="0"/>
                <w:bCs/>
                <w:sz w:val="21"/>
                <w:szCs w:val="21"/>
                <w:vertAlign w:val="baseline"/>
                <w:lang w:val="en-US" w:eastAsia="zh-CN"/>
              </w:rPr>
            </w:pPr>
            <w:r>
              <w:rPr>
                <w:rFonts w:hint="eastAsia" w:ascii="宋体" w:hAnsi="宋体" w:cs="宋体"/>
                <w:b w:val="0"/>
                <w:bCs/>
                <w:sz w:val="21"/>
                <w:szCs w:val="21"/>
                <w:vertAlign w:val="baseline"/>
                <w:lang w:val="en-US" w:eastAsia="zh-CN"/>
              </w:rPr>
              <w:t>7</w:t>
            </w:r>
          </w:p>
        </w:tc>
        <w:tc>
          <w:tcPr>
            <w:tcW w:w="4810"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宋体" w:hAnsi="宋体" w:cs="宋体"/>
                <w:b w:val="0"/>
                <w:bCs/>
                <w:sz w:val="21"/>
                <w:szCs w:val="21"/>
                <w:vertAlign w:val="baseline"/>
                <w:lang w:val="en-US" w:eastAsia="zh-CN"/>
              </w:rPr>
            </w:pPr>
            <w:r>
              <w:rPr>
                <w:rFonts w:hint="eastAsia" w:ascii="宋体" w:hAnsi="宋体" w:cs="宋体"/>
                <w:b w:val="0"/>
                <w:bCs/>
                <w:sz w:val="21"/>
                <w:szCs w:val="21"/>
                <w:vertAlign w:val="baseline"/>
                <w:lang w:val="en-US" w:eastAsia="zh-CN"/>
              </w:rPr>
              <w:t>成都尚鼎汽车销售服务有限公司</w:t>
            </w:r>
          </w:p>
        </w:tc>
        <w:tc>
          <w:tcPr>
            <w:tcW w:w="3083" w:type="dxa"/>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eastAsia="宋体" w:cs="宋体"/>
                <w:b w:val="0"/>
                <w:bCs/>
                <w:sz w:val="21"/>
                <w:szCs w:val="21"/>
                <w:vertAlign w:val="baseline"/>
                <w:lang w:val="en-US" w:eastAsia="zh-CN"/>
              </w:rPr>
            </w:pPr>
            <w:r>
              <w:rPr>
                <w:rFonts w:hint="eastAsia" w:ascii="宋体" w:hAnsi="宋体" w:cs="宋体"/>
                <w:b w:val="0"/>
                <w:bCs/>
                <w:sz w:val="21"/>
                <w:szCs w:val="21"/>
                <w:vertAlign w:val="baseline"/>
                <w:lang w:val="en-US" w:eastAsia="zh-CN"/>
              </w:rPr>
              <w:t>汽车售后SA、汽车机电维修、汽车钣喷维修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vAlign w:val="center"/>
          </w:tcPr>
          <w:p>
            <w:pPr>
              <w:snapToGrid w:val="0"/>
              <w:spacing w:line="360" w:lineRule="auto"/>
              <w:jc w:val="center"/>
              <w:rPr>
                <w:rFonts w:hint="default" w:ascii="宋体" w:hAnsi="宋体" w:cs="宋体"/>
                <w:b w:val="0"/>
                <w:bCs/>
                <w:sz w:val="21"/>
                <w:szCs w:val="21"/>
                <w:vertAlign w:val="baseline"/>
                <w:lang w:val="en-US" w:eastAsia="zh-CN"/>
              </w:rPr>
            </w:pPr>
            <w:r>
              <w:rPr>
                <w:rFonts w:hint="eastAsia" w:ascii="宋体" w:hAnsi="宋体" w:cs="宋体"/>
                <w:b w:val="0"/>
                <w:bCs/>
                <w:sz w:val="21"/>
                <w:szCs w:val="21"/>
                <w:vertAlign w:val="baseline"/>
                <w:lang w:val="en-US" w:eastAsia="zh-CN"/>
              </w:rPr>
              <w:t>8</w:t>
            </w:r>
          </w:p>
        </w:tc>
        <w:tc>
          <w:tcPr>
            <w:tcW w:w="4810"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宋体" w:hAnsi="宋体" w:cs="宋体"/>
                <w:b w:val="0"/>
                <w:bCs/>
                <w:sz w:val="21"/>
                <w:szCs w:val="21"/>
                <w:vertAlign w:val="baseline"/>
                <w:lang w:val="en-US" w:eastAsia="zh-CN"/>
              </w:rPr>
            </w:pPr>
            <w:r>
              <w:rPr>
                <w:rFonts w:hint="eastAsia" w:ascii="宋体" w:hAnsi="宋体" w:cs="宋体"/>
                <w:b w:val="0"/>
                <w:bCs/>
                <w:sz w:val="21"/>
                <w:szCs w:val="21"/>
                <w:vertAlign w:val="baseline"/>
                <w:lang w:val="en-US" w:eastAsia="zh-CN"/>
              </w:rPr>
              <w:t>成都嘉润汽车商贸有限公司</w:t>
            </w:r>
          </w:p>
        </w:tc>
        <w:tc>
          <w:tcPr>
            <w:tcW w:w="3083" w:type="dxa"/>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eastAsia="宋体" w:cs="宋体"/>
                <w:b w:val="0"/>
                <w:bCs/>
                <w:sz w:val="21"/>
                <w:szCs w:val="21"/>
                <w:vertAlign w:val="baseline"/>
                <w:lang w:val="en-US" w:eastAsia="zh-CN"/>
              </w:rPr>
            </w:pPr>
            <w:r>
              <w:rPr>
                <w:rFonts w:hint="eastAsia" w:ascii="宋体" w:hAnsi="宋体" w:cs="宋体"/>
                <w:b w:val="0"/>
                <w:bCs/>
                <w:sz w:val="21"/>
                <w:szCs w:val="21"/>
                <w:vertAlign w:val="baseline"/>
                <w:lang w:val="en-US" w:eastAsia="zh-CN"/>
              </w:rPr>
              <w:t>汽车售后SA、汽车机电维修、汽车钣喷维修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vAlign w:val="center"/>
          </w:tcPr>
          <w:p>
            <w:pPr>
              <w:snapToGrid w:val="0"/>
              <w:spacing w:line="360" w:lineRule="auto"/>
              <w:jc w:val="center"/>
              <w:rPr>
                <w:rFonts w:hint="default" w:ascii="宋体" w:hAnsi="宋体" w:cs="宋体"/>
                <w:b w:val="0"/>
                <w:bCs/>
                <w:sz w:val="21"/>
                <w:szCs w:val="21"/>
                <w:vertAlign w:val="baseline"/>
                <w:lang w:val="en-US" w:eastAsia="zh-CN"/>
              </w:rPr>
            </w:pPr>
            <w:r>
              <w:rPr>
                <w:rFonts w:hint="eastAsia" w:ascii="宋体" w:hAnsi="宋体" w:cs="宋体"/>
                <w:b w:val="0"/>
                <w:bCs/>
                <w:sz w:val="21"/>
                <w:szCs w:val="21"/>
                <w:vertAlign w:val="baseline"/>
                <w:lang w:val="en-US" w:eastAsia="zh-CN"/>
              </w:rPr>
              <w:t>9</w:t>
            </w:r>
          </w:p>
        </w:tc>
        <w:tc>
          <w:tcPr>
            <w:tcW w:w="4810"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宋体" w:hAnsi="宋体" w:cs="宋体"/>
                <w:b w:val="0"/>
                <w:bCs/>
                <w:sz w:val="21"/>
                <w:szCs w:val="21"/>
                <w:vertAlign w:val="baseline"/>
                <w:lang w:val="en-US" w:eastAsia="zh-CN"/>
              </w:rPr>
            </w:pPr>
            <w:r>
              <w:rPr>
                <w:rFonts w:hint="eastAsia" w:ascii="宋体" w:hAnsi="宋体" w:cs="宋体"/>
                <w:b w:val="0"/>
                <w:bCs/>
                <w:sz w:val="21"/>
                <w:szCs w:val="21"/>
                <w:vertAlign w:val="baseline"/>
                <w:lang w:val="en-US" w:eastAsia="zh-CN"/>
              </w:rPr>
              <w:t>四川省城市车辆置业有限责任有限公司</w:t>
            </w:r>
          </w:p>
        </w:tc>
        <w:tc>
          <w:tcPr>
            <w:tcW w:w="3083" w:type="dxa"/>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eastAsia="宋体" w:cs="宋体"/>
                <w:b w:val="0"/>
                <w:bCs/>
                <w:sz w:val="21"/>
                <w:szCs w:val="21"/>
                <w:vertAlign w:val="baseline"/>
                <w:lang w:val="en-US" w:eastAsia="zh-CN"/>
              </w:rPr>
            </w:pPr>
            <w:r>
              <w:rPr>
                <w:rFonts w:hint="eastAsia" w:ascii="宋体" w:hAnsi="宋体" w:cs="宋体"/>
                <w:b w:val="0"/>
                <w:bCs/>
                <w:sz w:val="21"/>
                <w:szCs w:val="21"/>
                <w:vertAlign w:val="baseline"/>
                <w:lang w:val="en-US" w:eastAsia="zh-CN"/>
              </w:rPr>
              <w:t>汽车销售、汽车销售内勤、客服、汽车售后SA、汽车机电维修、汽车钣喷维修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vAlign w:val="center"/>
          </w:tcPr>
          <w:p>
            <w:pPr>
              <w:snapToGrid w:val="0"/>
              <w:spacing w:line="360" w:lineRule="auto"/>
              <w:jc w:val="center"/>
              <w:rPr>
                <w:rFonts w:hint="default" w:ascii="宋体" w:hAnsi="宋体" w:cs="宋体"/>
                <w:b w:val="0"/>
                <w:bCs/>
                <w:sz w:val="21"/>
                <w:szCs w:val="21"/>
                <w:vertAlign w:val="baseline"/>
                <w:lang w:val="en-US" w:eastAsia="zh-CN"/>
              </w:rPr>
            </w:pPr>
            <w:r>
              <w:rPr>
                <w:rFonts w:hint="eastAsia" w:ascii="宋体" w:hAnsi="宋体" w:cs="宋体"/>
                <w:b w:val="0"/>
                <w:bCs/>
                <w:sz w:val="21"/>
                <w:szCs w:val="21"/>
                <w:vertAlign w:val="baseline"/>
                <w:lang w:val="en-US" w:eastAsia="zh-CN"/>
              </w:rPr>
              <w:t>10</w:t>
            </w:r>
          </w:p>
        </w:tc>
        <w:tc>
          <w:tcPr>
            <w:tcW w:w="4810"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宋体" w:hAnsi="宋体" w:cs="宋体"/>
                <w:b w:val="0"/>
                <w:bCs/>
                <w:sz w:val="21"/>
                <w:szCs w:val="21"/>
                <w:vertAlign w:val="baseline"/>
                <w:lang w:val="en-US" w:eastAsia="zh-CN"/>
              </w:rPr>
            </w:pPr>
            <w:r>
              <w:rPr>
                <w:rFonts w:hint="eastAsia" w:ascii="宋体" w:hAnsi="宋体" w:cs="宋体"/>
                <w:b w:val="0"/>
                <w:bCs/>
                <w:sz w:val="21"/>
                <w:szCs w:val="21"/>
                <w:vertAlign w:val="baseline"/>
                <w:lang w:val="en-US" w:eastAsia="zh-CN"/>
              </w:rPr>
              <w:t>成都捷豹路虎汽车销售服务有限公司</w:t>
            </w:r>
          </w:p>
        </w:tc>
        <w:tc>
          <w:tcPr>
            <w:tcW w:w="3083" w:type="dxa"/>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eastAsia="宋体" w:cs="宋体"/>
                <w:b w:val="0"/>
                <w:bCs/>
                <w:sz w:val="21"/>
                <w:szCs w:val="21"/>
                <w:vertAlign w:val="baseline"/>
                <w:lang w:val="en-US" w:eastAsia="zh-CN"/>
              </w:rPr>
            </w:pPr>
            <w:r>
              <w:rPr>
                <w:rFonts w:hint="eastAsia" w:ascii="宋体" w:hAnsi="宋体" w:cs="宋体"/>
                <w:b w:val="0"/>
                <w:bCs/>
                <w:sz w:val="21"/>
                <w:szCs w:val="21"/>
                <w:vertAlign w:val="baseline"/>
                <w:lang w:val="en-US" w:eastAsia="zh-CN"/>
              </w:rPr>
              <w:t>汽车销售、汽车销售内勤、客服、汽车售后SA、汽车机电维修、汽车钣喷维修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vAlign w:val="center"/>
          </w:tcPr>
          <w:p>
            <w:pPr>
              <w:snapToGrid w:val="0"/>
              <w:spacing w:line="360" w:lineRule="auto"/>
              <w:jc w:val="center"/>
              <w:rPr>
                <w:rFonts w:hint="default" w:ascii="宋体" w:hAnsi="宋体" w:cs="宋体"/>
                <w:b w:val="0"/>
                <w:bCs/>
                <w:sz w:val="21"/>
                <w:szCs w:val="21"/>
                <w:vertAlign w:val="baseline"/>
                <w:lang w:val="en-US" w:eastAsia="zh-CN"/>
              </w:rPr>
            </w:pPr>
            <w:r>
              <w:rPr>
                <w:rFonts w:hint="eastAsia" w:ascii="宋体" w:hAnsi="宋体" w:cs="宋体"/>
                <w:b w:val="0"/>
                <w:bCs/>
                <w:sz w:val="21"/>
                <w:szCs w:val="21"/>
                <w:vertAlign w:val="baseline"/>
                <w:lang w:val="en-US" w:eastAsia="zh-CN"/>
              </w:rPr>
              <w:t>11</w:t>
            </w:r>
          </w:p>
        </w:tc>
        <w:tc>
          <w:tcPr>
            <w:tcW w:w="4810" w:type="dxa"/>
            <w:gridSpan w:val="2"/>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宋体" w:hAnsi="宋体" w:cs="宋体"/>
                <w:b w:val="0"/>
                <w:bCs/>
                <w:sz w:val="21"/>
                <w:szCs w:val="21"/>
                <w:vertAlign w:val="baseline"/>
                <w:lang w:val="en-US" w:eastAsia="zh-CN"/>
              </w:rPr>
            </w:pPr>
            <w:r>
              <w:rPr>
                <w:rFonts w:hint="eastAsia" w:ascii="宋体" w:hAnsi="宋体" w:cs="宋体"/>
                <w:b w:val="0"/>
                <w:bCs/>
                <w:sz w:val="21"/>
                <w:szCs w:val="21"/>
                <w:vertAlign w:val="baseline"/>
                <w:lang w:val="en-US" w:eastAsia="zh-CN"/>
              </w:rPr>
              <w:t>成都长缘汽车销售服务有限公司</w:t>
            </w:r>
          </w:p>
        </w:tc>
        <w:tc>
          <w:tcPr>
            <w:tcW w:w="3083" w:type="dxa"/>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eastAsia="宋体" w:cs="宋体"/>
                <w:b w:val="0"/>
                <w:bCs/>
                <w:sz w:val="21"/>
                <w:szCs w:val="21"/>
                <w:vertAlign w:val="baseline"/>
                <w:lang w:val="en-US" w:eastAsia="zh-CN"/>
              </w:rPr>
            </w:pPr>
            <w:r>
              <w:rPr>
                <w:rFonts w:hint="eastAsia" w:ascii="宋体" w:hAnsi="宋体" w:cs="宋体"/>
                <w:b w:val="0"/>
                <w:bCs/>
                <w:sz w:val="21"/>
                <w:szCs w:val="21"/>
                <w:vertAlign w:val="baseline"/>
                <w:lang w:val="en-US" w:eastAsia="zh-CN"/>
              </w:rPr>
              <w:t>汽车销售、汽车销售内勤、客服、汽车售后SA、汽车机电维修、汽车钣喷维修</w:t>
            </w:r>
          </w:p>
        </w:tc>
      </w:tr>
    </w:tbl>
    <w:p>
      <w:pPr>
        <w:snapToGrid w:val="0"/>
        <w:spacing w:line="360" w:lineRule="auto"/>
        <w:rPr>
          <w:rFonts w:hint="eastAsia" w:ascii="宋体" w:hAnsi="宋体" w:cs="宋体"/>
          <w:b w:val="0"/>
          <w:bCs w:val="0"/>
          <w:color w:val="FF0000"/>
          <w:sz w:val="24"/>
          <w:lang w:val="en-US" w:eastAsia="zh-CN"/>
        </w:rPr>
      </w:pPr>
    </w:p>
    <w:p>
      <w:pPr>
        <w:numPr>
          <w:ilvl w:val="0"/>
          <w:numId w:val="5"/>
        </w:numPr>
        <w:snapToGrid w:val="0"/>
        <w:spacing w:line="360" w:lineRule="auto"/>
        <w:ind w:firstLine="482" w:firstLineChars="20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教学资源建设计划</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cs="仿宋" w:asciiTheme="minorEastAsia" w:hAnsiTheme="minorEastAsia" w:eastAsiaTheme="minorEastAsia"/>
          <w:kern w:val="0"/>
          <w:sz w:val="24"/>
        </w:rPr>
      </w:pPr>
      <w:r>
        <w:rPr>
          <w:rFonts w:cs="仿宋" w:asciiTheme="minorEastAsia" w:hAnsiTheme="minorEastAsia" w:eastAsiaTheme="minorEastAsia"/>
          <w:kern w:val="0"/>
          <w:sz w:val="24"/>
        </w:rPr>
        <w:t>1</w:t>
      </w:r>
      <w:r>
        <w:rPr>
          <w:rFonts w:hint="eastAsia" w:cs="仿宋" w:asciiTheme="minorEastAsia" w:hAnsiTheme="minorEastAsia" w:eastAsiaTheme="minorEastAsia"/>
          <w:kern w:val="0"/>
          <w:sz w:val="24"/>
          <w:lang w:val="en-US" w:eastAsia="zh-CN"/>
        </w:rPr>
        <w:t>.</w:t>
      </w:r>
      <w:r>
        <w:rPr>
          <w:rFonts w:hint="eastAsia" w:cs="仿宋" w:asciiTheme="minorEastAsia" w:hAnsiTheme="minorEastAsia" w:eastAsiaTheme="minorEastAsia"/>
          <w:kern w:val="0"/>
          <w:sz w:val="24"/>
        </w:rPr>
        <w:t>教材选用基本要求</w:t>
      </w:r>
    </w:p>
    <w:p>
      <w:pPr>
        <w:autoSpaceDE w:val="0"/>
        <w:autoSpaceDN w:val="0"/>
        <w:adjustRightInd w:val="0"/>
        <w:spacing w:line="360" w:lineRule="auto"/>
        <w:ind w:firstLine="480" w:firstLineChars="200"/>
        <w:jc w:val="left"/>
        <w:rPr>
          <w:rFonts w:hint="eastAsia" w:cs="仿宋" w:asciiTheme="minorEastAsia" w:hAnsiTheme="minorEastAsia" w:eastAsiaTheme="minorEastAsia"/>
          <w:kern w:val="0"/>
          <w:sz w:val="24"/>
        </w:rPr>
      </w:pPr>
      <w:r>
        <w:rPr>
          <w:rFonts w:hint="eastAsia" w:cs="宋体" w:asciiTheme="minorEastAsia" w:hAnsiTheme="minorEastAsia" w:eastAsiaTheme="minorEastAsia"/>
          <w:kern w:val="0"/>
          <w:sz w:val="24"/>
        </w:rPr>
        <w:t>按</w:t>
      </w:r>
      <w:r>
        <w:rPr>
          <w:rFonts w:hint="eastAsia" w:cs="仿宋" w:asciiTheme="minorEastAsia" w:hAnsiTheme="minorEastAsia" w:eastAsiaTheme="minorEastAsia"/>
          <w:kern w:val="0"/>
          <w:sz w:val="24"/>
        </w:rPr>
        <w:t>照国家规定选用优质教材，</w:t>
      </w:r>
      <w:r>
        <w:rPr>
          <w:rFonts w:hint="eastAsia" w:cs="仿宋" w:asciiTheme="minorEastAsia" w:hAnsiTheme="minorEastAsia" w:eastAsiaTheme="minorEastAsia"/>
          <w:kern w:val="0"/>
          <w:sz w:val="24"/>
          <w:lang w:eastAsia="zh-CN"/>
        </w:rPr>
        <w:t>选用近三年的最新教材，</w:t>
      </w:r>
      <w:r>
        <w:rPr>
          <w:rFonts w:hint="eastAsia" w:cs="仿宋" w:asciiTheme="minorEastAsia" w:hAnsiTheme="minorEastAsia" w:eastAsiaTheme="minorEastAsia"/>
          <w:kern w:val="0"/>
          <w:sz w:val="24"/>
        </w:rPr>
        <w:t>禁止不合格的教材进入课堂</w:t>
      </w:r>
      <w:r>
        <w:rPr>
          <w:rFonts w:hint="eastAsia" w:cs="仿宋" w:asciiTheme="minorEastAsia" w:hAnsiTheme="minorEastAsia" w:eastAsiaTheme="minorEastAsia"/>
          <w:kern w:val="0"/>
          <w:sz w:val="24"/>
          <w:lang w:eastAsia="zh-CN"/>
        </w:rPr>
        <w:t>，在</w:t>
      </w:r>
      <w:r>
        <w:rPr>
          <w:rFonts w:hint="eastAsia" w:cs="仿宋" w:asciiTheme="minorEastAsia" w:hAnsiTheme="minorEastAsia" w:eastAsiaTheme="minorEastAsia"/>
          <w:kern w:val="0"/>
          <w:sz w:val="24"/>
          <w:lang w:val="en-US" w:eastAsia="zh-CN"/>
        </w:rPr>
        <w:t>规范择优选用教材程序，完善教材选用制度的</w:t>
      </w:r>
      <w:r>
        <w:rPr>
          <w:rFonts w:hint="eastAsia" w:cs="仿宋" w:asciiTheme="minorEastAsia" w:hAnsiTheme="minorEastAsia" w:eastAsiaTheme="minorEastAsia"/>
          <w:kern w:val="0"/>
          <w:sz w:val="24"/>
          <w:lang w:eastAsia="zh-CN"/>
        </w:rPr>
        <w:t>同时，学院鼓励教师积极开发编写符合自身需要的校本教材，鼓励与校企合作企业合编校企教材，拓宽拓展教材资源。目前已经完成《汽车售后服务接待》校企教材的编写与出版，下一步将编写《汽车售后服务接待》、《汽车发动机电控系统检修》活页教材的开发。</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cs="仿宋" w:asciiTheme="minorEastAsia" w:hAnsiTheme="minorEastAsia" w:eastAsiaTheme="minorEastAsia"/>
          <w:kern w:val="0"/>
          <w:sz w:val="24"/>
        </w:rPr>
      </w:pPr>
      <w:r>
        <w:rPr>
          <w:rFonts w:cs="仿宋" w:asciiTheme="minorEastAsia" w:hAnsiTheme="minorEastAsia" w:eastAsiaTheme="minorEastAsia"/>
          <w:kern w:val="0"/>
          <w:sz w:val="24"/>
        </w:rPr>
        <w:t>2</w:t>
      </w:r>
      <w:r>
        <w:rPr>
          <w:rFonts w:hint="eastAsia" w:cs="仿宋" w:asciiTheme="minorEastAsia" w:hAnsiTheme="minorEastAsia" w:eastAsiaTheme="minorEastAsia"/>
          <w:kern w:val="0"/>
          <w:sz w:val="24"/>
        </w:rPr>
        <w:t>．图书文献配备基本要求</w:t>
      </w:r>
    </w:p>
    <w:p>
      <w:pPr>
        <w:autoSpaceDE w:val="0"/>
        <w:autoSpaceDN w:val="0"/>
        <w:adjustRightInd w:val="0"/>
        <w:spacing w:line="360" w:lineRule="auto"/>
        <w:ind w:firstLine="480" w:firstLineChars="200"/>
        <w:jc w:val="left"/>
        <w:rPr>
          <w:rFonts w:hint="eastAsia" w:cs="仿宋" w:asciiTheme="minorEastAsia" w:hAnsiTheme="minorEastAsia" w:eastAsiaTheme="minorEastAsia"/>
          <w:kern w:val="0"/>
          <w:sz w:val="24"/>
        </w:rPr>
      </w:pPr>
      <w:r>
        <w:rPr>
          <w:rFonts w:hint="eastAsia" w:cs="仿宋" w:asciiTheme="minorEastAsia" w:hAnsiTheme="minorEastAsia" w:eastAsiaTheme="minorEastAsia"/>
          <w:kern w:val="0"/>
          <w:sz w:val="24"/>
          <w:lang w:eastAsia="zh-CN"/>
        </w:rPr>
        <w:t>学院图书馆</w:t>
      </w:r>
      <w:r>
        <w:rPr>
          <w:rFonts w:hint="eastAsia" w:cs="仿宋" w:asciiTheme="minorEastAsia" w:hAnsiTheme="minorEastAsia" w:eastAsiaTheme="minorEastAsia"/>
          <w:kern w:val="0"/>
          <w:sz w:val="24"/>
        </w:rPr>
        <w:t>配备</w:t>
      </w:r>
      <w:r>
        <w:rPr>
          <w:rFonts w:hint="eastAsia" w:cs="仿宋" w:asciiTheme="minorEastAsia" w:hAnsiTheme="minorEastAsia" w:eastAsiaTheme="minorEastAsia"/>
          <w:kern w:val="0"/>
          <w:sz w:val="24"/>
          <w:lang w:eastAsia="zh-CN"/>
        </w:rPr>
        <w:t>了</w:t>
      </w:r>
      <w:r>
        <w:rPr>
          <w:rFonts w:hint="eastAsia" w:cs="仿宋" w:asciiTheme="minorEastAsia" w:hAnsiTheme="minorEastAsia" w:eastAsiaTheme="minorEastAsia"/>
          <w:kern w:val="0"/>
          <w:sz w:val="24"/>
        </w:rPr>
        <w:t>能满足人才培养、专业建设、教科研等</w:t>
      </w:r>
      <w:r>
        <w:rPr>
          <w:rFonts w:hint="eastAsia" w:cs="仿宋" w:asciiTheme="minorEastAsia" w:hAnsiTheme="minorEastAsia" w:eastAsiaTheme="minorEastAsia"/>
          <w:kern w:val="0"/>
          <w:sz w:val="24"/>
          <w:lang w:eastAsia="zh-CN"/>
        </w:rPr>
        <w:t>大量的图书、文献资源</w:t>
      </w:r>
      <w:r>
        <w:rPr>
          <w:rFonts w:hint="eastAsia" w:cs="仿宋" w:asciiTheme="minorEastAsia" w:hAnsiTheme="minorEastAsia" w:eastAsiaTheme="minorEastAsia"/>
          <w:kern w:val="0"/>
          <w:sz w:val="24"/>
        </w:rPr>
        <w:t>，方便师生查询、借阅。专业类图书主要包括：汽车及相关行业的政策法规、行业标准、技术规范等；汽车技术、</w:t>
      </w:r>
      <w:r>
        <w:rPr>
          <w:rFonts w:hint="eastAsia" w:cs="仿宋" w:asciiTheme="minorEastAsia" w:hAnsiTheme="minorEastAsia" w:eastAsiaTheme="minorEastAsia"/>
          <w:kern w:val="0"/>
          <w:sz w:val="24"/>
          <w:lang w:eastAsia="zh-CN"/>
        </w:rPr>
        <w:t>汽车维修技术、车间维修手册集锦、维修案例集锦等</w:t>
      </w:r>
      <w:r>
        <w:rPr>
          <w:rFonts w:hint="eastAsia" w:cs="仿宋" w:asciiTheme="minorEastAsia" w:hAnsiTheme="minorEastAsia" w:eastAsiaTheme="minorEastAsia"/>
          <w:kern w:val="0"/>
          <w:sz w:val="24"/>
        </w:rPr>
        <w:t>专业类图书和</w:t>
      </w:r>
      <w:r>
        <w:rPr>
          <w:rFonts w:hint="eastAsia" w:cs="仿宋" w:asciiTheme="minorEastAsia" w:hAnsiTheme="minorEastAsia" w:eastAsiaTheme="minorEastAsia"/>
          <w:kern w:val="0"/>
          <w:sz w:val="24"/>
          <w:lang w:eastAsia="zh-CN"/>
        </w:rPr>
        <w:t>各车型维修</w:t>
      </w:r>
      <w:r>
        <w:rPr>
          <w:rFonts w:hint="eastAsia" w:cs="仿宋" w:asciiTheme="minorEastAsia" w:hAnsiTheme="minorEastAsia" w:eastAsiaTheme="minorEastAsia"/>
          <w:kern w:val="0"/>
          <w:sz w:val="24"/>
        </w:rPr>
        <w:t>案例类图书；</w:t>
      </w:r>
      <w:r>
        <w:rPr>
          <w:rFonts w:cs="仿宋" w:asciiTheme="minorEastAsia" w:hAnsiTheme="minorEastAsia" w:eastAsiaTheme="minorEastAsia"/>
          <w:kern w:val="0"/>
          <w:sz w:val="24"/>
        </w:rPr>
        <w:t>5</w:t>
      </w:r>
      <w:r>
        <w:rPr>
          <w:rFonts w:hint="eastAsia" w:cs="仿宋" w:asciiTheme="minorEastAsia" w:hAnsiTheme="minorEastAsia" w:eastAsiaTheme="minorEastAsia"/>
          <w:kern w:val="0"/>
          <w:sz w:val="24"/>
        </w:rPr>
        <w:t>种以上汽车</w:t>
      </w:r>
      <w:r>
        <w:rPr>
          <w:rFonts w:hint="eastAsia" w:cs="仿宋" w:asciiTheme="minorEastAsia" w:hAnsiTheme="minorEastAsia" w:eastAsiaTheme="minorEastAsia"/>
          <w:kern w:val="0"/>
          <w:sz w:val="24"/>
          <w:lang w:eastAsia="zh-CN"/>
        </w:rPr>
        <w:t>维修保养</w:t>
      </w:r>
      <w:r>
        <w:rPr>
          <w:rFonts w:hint="eastAsia" w:cs="仿宋" w:asciiTheme="minorEastAsia" w:hAnsiTheme="minorEastAsia" w:eastAsiaTheme="minorEastAsia"/>
          <w:kern w:val="0"/>
          <w:sz w:val="24"/>
        </w:rPr>
        <w:t>学术期刊等。</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cs="仿宋" w:asciiTheme="minorEastAsia" w:hAnsiTheme="minorEastAsia" w:eastAsiaTheme="minorEastAsia"/>
          <w:kern w:val="0"/>
          <w:sz w:val="24"/>
        </w:rPr>
      </w:pPr>
      <w:r>
        <w:rPr>
          <w:rFonts w:hint="eastAsia" w:cs="仿宋" w:asciiTheme="minorEastAsia" w:hAnsiTheme="minorEastAsia" w:eastAsiaTheme="minorEastAsia"/>
          <w:kern w:val="0"/>
          <w:sz w:val="24"/>
          <w:lang w:val="en-US" w:eastAsia="zh-CN"/>
        </w:rPr>
        <w:t>3.</w:t>
      </w:r>
      <w:r>
        <w:rPr>
          <w:rFonts w:hint="eastAsia" w:cs="仿宋" w:asciiTheme="minorEastAsia" w:hAnsiTheme="minorEastAsia" w:eastAsiaTheme="minorEastAsia"/>
          <w:kern w:val="0"/>
          <w:sz w:val="24"/>
        </w:rPr>
        <w:t>教学资源建设计划</w:t>
      </w:r>
    </w:p>
    <w:p>
      <w:pPr>
        <w:spacing w:line="360" w:lineRule="auto"/>
        <w:ind w:firstLine="480" w:firstLineChars="200"/>
        <w:rPr>
          <w:rFonts w:ascii="宋体" w:hAnsi="宋体" w:cs="宋体"/>
          <w:kern w:val="0"/>
          <w:sz w:val="24"/>
        </w:rPr>
      </w:pPr>
      <w:r>
        <w:rPr>
          <w:rFonts w:hint="eastAsia" w:ascii="宋体" w:hAnsi="宋体" w:cs="宋体"/>
          <w:kern w:val="0"/>
          <w:sz w:val="24"/>
        </w:rPr>
        <w:t>本专业建成集自主学习与教学功能为一体的个性化学习和教学平台，具备资源共享、自主学习、在线交流功能的资源库。包含课程标准、学习指南、课程设计、教学教案、教学视频、考核方案、案例库、电子教材、电子课件等资源。对资源进行统一整合，从专业方向、课程、层次等角度进行组织，方便师生快速搜索，在线浏览和下载。同时，在教学过程中要求教师在对原有教材知识体系进行深入研究的基础上，根据当今技术的发展，及时补充新知识、新技术、新成果；重视校企教材、校本教材的建设，特别是实践教学教材和实践教学讲义</w:t>
      </w:r>
      <w:r>
        <w:rPr>
          <w:rFonts w:hint="eastAsia" w:ascii="宋体" w:hAnsi="宋体" w:cs="宋体"/>
          <w:kern w:val="0"/>
          <w:sz w:val="24"/>
          <w:lang w:eastAsia="zh-CN"/>
        </w:rPr>
        <w:t>、实习指导书</w:t>
      </w:r>
      <w:r>
        <w:rPr>
          <w:rFonts w:hint="eastAsia" w:ascii="宋体" w:hAnsi="宋体" w:cs="宋体"/>
          <w:kern w:val="0"/>
          <w:sz w:val="24"/>
        </w:rPr>
        <w:t>的编写和使用，使教材更加贴合实际、贴近企业标准。本专业将组织专任教师积极研究和编写《汽车发动机</w:t>
      </w:r>
      <w:r>
        <w:rPr>
          <w:rFonts w:hint="eastAsia" w:ascii="宋体" w:hAnsi="宋体" w:cs="宋体"/>
          <w:kern w:val="0"/>
          <w:sz w:val="24"/>
          <w:lang w:eastAsia="zh-CN"/>
        </w:rPr>
        <w:t>检修</w:t>
      </w:r>
      <w:r>
        <w:rPr>
          <w:rFonts w:hint="eastAsia" w:ascii="宋体" w:hAnsi="宋体" w:cs="宋体"/>
          <w:kern w:val="0"/>
          <w:sz w:val="24"/>
        </w:rPr>
        <w:t>》、《汽车底盘</w:t>
      </w:r>
      <w:r>
        <w:rPr>
          <w:rFonts w:hint="eastAsia" w:ascii="宋体" w:hAnsi="宋体" w:cs="宋体"/>
          <w:kern w:val="0"/>
          <w:sz w:val="24"/>
          <w:lang w:eastAsia="zh-CN"/>
        </w:rPr>
        <w:t>检修</w:t>
      </w:r>
      <w:r>
        <w:rPr>
          <w:rFonts w:hint="eastAsia" w:ascii="宋体" w:hAnsi="宋体" w:cs="宋体"/>
          <w:kern w:val="0"/>
          <w:sz w:val="24"/>
        </w:rPr>
        <w:t>》、《汽车电气</w:t>
      </w:r>
      <w:r>
        <w:rPr>
          <w:rFonts w:hint="eastAsia" w:ascii="宋体" w:hAnsi="宋体" w:cs="宋体"/>
          <w:kern w:val="0"/>
          <w:sz w:val="24"/>
          <w:lang w:eastAsia="zh-CN"/>
        </w:rPr>
        <w:t>系统</w:t>
      </w:r>
      <w:r>
        <w:rPr>
          <w:rFonts w:hint="eastAsia" w:ascii="宋体" w:hAnsi="宋体" w:cs="宋体"/>
          <w:kern w:val="0"/>
          <w:sz w:val="24"/>
        </w:rPr>
        <w:t>检测与维修》等专业校本教材及实训指导书。</w:t>
      </w:r>
    </w:p>
    <w:p>
      <w:pPr>
        <w:spacing w:line="360" w:lineRule="auto"/>
        <w:ind w:firstLine="480" w:firstLineChars="200"/>
        <w:rPr>
          <w:rFonts w:hint="eastAsia" w:ascii="宋体" w:hAnsi="宋体" w:cs="宋体"/>
          <w:b w:val="0"/>
          <w:bCs w:val="0"/>
          <w:color w:val="FF0000"/>
          <w:sz w:val="24"/>
          <w:lang w:eastAsia="zh-CN"/>
        </w:rPr>
      </w:pPr>
      <w:r>
        <w:rPr>
          <w:rFonts w:hint="eastAsia" w:ascii="宋体" w:hAnsi="宋体" w:cs="宋体"/>
          <w:kern w:val="0"/>
          <w:sz w:val="24"/>
        </w:rPr>
        <w:t>加强信息化教学平台建设，建设VR虚拟仿真实训室的同时，逐步开发综合性的实践教学平台，以期形成独特的、完整的综合实习实训体系，融入全过程职业教育理念。</w:t>
      </w:r>
    </w:p>
    <w:p>
      <w:pPr>
        <w:numPr>
          <w:ilvl w:val="0"/>
          <w:numId w:val="5"/>
        </w:numPr>
        <w:snapToGrid w:val="0"/>
        <w:spacing w:line="360" w:lineRule="auto"/>
        <w:ind w:left="0" w:leftChars="0" w:firstLine="482" w:firstLineChars="20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主要教学方法</w:t>
      </w:r>
    </w:p>
    <w:p>
      <w:pPr>
        <w:numPr>
          <w:ilvl w:val="0"/>
          <w:numId w:val="0"/>
        </w:numPr>
        <w:snapToGrid w:val="0"/>
        <w:spacing w:line="360" w:lineRule="auto"/>
        <w:ind w:firstLine="481"/>
        <w:rPr>
          <w:rFonts w:hint="eastAsia" w:ascii="宋体" w:hAnsi="宋体" w:cs="宋体"/>
          <w:sz w:val="24"/>
          <w:lang w:val="en-US" w:eastAsia="zh-CN"/>
        </w:rPr>
      </w:pPr>
      <w:r>
        <w:rPr>
          <w:rFonts w:hint="eastAsia" w:ascii="宋体" w:hAnsi="宋体" w:cs="宋体"/>
          <w:sz w:val="24"/>
        </w:rPr>
        <w:t>依据专业人才培养目标、课程教学要求、学情等实际情况出发，建议采用引导</w:t>
      </w:r>
      <w:r>
        <w:rPr>
          <w:rFonts w:hint="eastAsia" w:ascii="宋体" w:hAnsi="宋体" w:cs="宋体"/>
          <w:sz w:val="24"/>
          <w:lang w:eastAsia="zh-CN"/>
        </w:rPr>
        <w:t>讲授法、演示法、讨论法、</w:t>
      </w:r>
      <w:r>
        <w:rPr>
          <w:rFonts w:hint="eastAsia" w:cs="宋体" w:asciiTheme="minorEastAsia" w:hAnsiTheme="minorEastAsia" w:eastAsiaTheme="minorEastAsia"/>
          <w:sz w:val="24"/>
        </w:rPr>
        <w:t>大脑风暴教学法</w:t>
      </w:r>
      <w:r>
        <w:rPr>
          <w:rFonts w:hint="eastAsia" w:cs="宋体" w:asciiTheme="minorEastAsia" w:hAnsiTheme="minorEastAsia" w:eastAsiaTheme="minorEastAsia"/>
          <w:sz w:val="24"/>
          <w:lang w:eastAsia="zh-CN"/>
        </w:rPr>
        <w:t>、</w:t>
      </w:r>
      <w:r>
        <w:rPr>
          <w:rFonts w:hint="eastAsia" w:ascii="宋体" w:hAnsi="宋体" w:cs="宋体"/>
          <w:sz w:val="24"/>
        </w:rPr>
        <w:t>案例教学法</w:t>
      </w:r>
      <w:r>
        <w:rPr>
          <w:rFonts w:hint="eastAsia" w:ascii="宋体" w:hAnsi="宋体" w:cs="宋体"/>
          <w:sz w:val="24"/>
          <w:lang w:eastAsia="zh-CN"/>
        </w:rPr>
        <w:t>、</w:t>
      </w:r>
      <w:r>
        <w:rPr>
          <w:rFonts w:hint="eastAsia" w:ascii="宋体" w:hAnsi="宋体" w:cs="宋体"/>
          <w:sz w:val="24"/>
        </w:rPr>
        <w:t>角色扮演法</w:t>
      </w:r>
      <w:r>
        <w:rPr>
          <w:rFonts w:hint="eastAsia" w:ascii="宋体" w:hAnsi="宋体" w:cs="宋体"/>
          <w:sz w:val="24"/>
          <w:lang w:eastAsia="zh-CN"/>
        </w:rPr>
        <w:t>、现场教学法、项目教学法、</w:t>
      </w:r>
      <w:r>
        <w:rPr>
          <w:rFonts w:hint="eastAsia" w:ascii="宋体" w:hAnsi="宋体" w:cs="宋体"/>
          <w:sz w:val="24"/>
        </w:rPr>
        <w:t>任务驱动教学法</w:t>
      </w:r>
      <w:r>
        <w:rPr>
          <w:rFonts w:hint="eastAsia" w:ascii="宋体" w:hAnsi="宋体" w:cs="宋体"/>
          <w:sz w:val="24"/>
          <w:lang w:eastAsia="zh-CN"/>
        </w:rPr>
        <w:t>多教学方法。</w:t>
      </w:r>
    </w:p>
    <w:p>
      <w:pPr>
        <w:numPr>
          <w:ilvl w:val="0"/>
          <w:numId w:val="7"/>
        </w:numPr>
        <w:snapToGrid w:val="0"/>
        <w:spacing w:line="360" w:lineRule="auto"/>
        <w:ind w:firstLine="482" w:firstLineChars="20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教学评价方式</w:t>
      </w:r>
    </w:p>
    <w:p>
      <w:pPr>
        <w:spacing w:line="360" w:lineRule="auto"/>
        <w:ind w:firstLine="480" w:firstLineChars="200"/>
        <w:rPr>
          <w:rFonts w:ascii="宋体" w:hAnsi="宋体"/>
          <w:bCs/>
          <w:sz w:val="24"/>
        </w:rPr>
      </w:pPr>
      <w:r>
        <w:rPr>
          <w:rFonts w:hint="eastAsia" w:ascii="宋体" w:hAnsi="宋体"/>
          <w:bCs/>
          <w:sz w:val="24"/>
        </w:rPr>
        <w:t>建议采用口试、笔试、提交作品、过程性考核、生产性服务、职业技能大赛、职业资格鉴定等多元化的考核评价方式。</w:t>
      </w:r>
    </w:p>
    <w:p>
      <w:pPr>
        <w:spacing w:line="360" w:lineRule="auto"/>
        <w:ind w:firstLine="480" w:firstLineChars="200"/>
        <w:rPr>
          <w:rFonts w:hint="default" w:ascii="宋体" w:hAnsi="宋体" w:cs="宋体"/>
          <w:b w:val="0"/>
          <w:bCs w:val="0"/>
          <w:color w:val="FF0000"/>
          <w:sz w:val="24"/>
          <w:lang w:val="en-US" w:eastAsia="zh-CN"/>
        </w:rPr>
      </w:pPr>
      <w:r>
        <w:rPr>
          <w:rFonts w:hint="eastAsia" w:ascii="宋体" w:hAnsi="宋体"/>
          <w:bCs/>
          <w:color w:val="000000" w:themeColor="text1"/>
          <w:sz w:val="24"/>
          <w14:textFill>
            <w14:solidFill>
              <w14:schemeClr w14:val="tx1"/>
            </w14:solidFill>
          </w14:textFill>
        </w:rPr>
        <w:t>具体实施考核评价过程时，应依据专业课程的特点、课程要求采用更能与之相适应的考核评价方式，更能体现知识、技能、情感等多方面的要求。</w:t>
      </w:r>
    </w:p>
    <w:p>
      <w:pPr>
        <w:numPr>
          <w:ilvl w:val="0"/>
          <w:numId w:val="7"/>
        </w:numPr>
        <w:snapToGrid w:val="0"/>
        <w:spacing w:line="360" w:lineRule="auto"/>
        <w:ind w:left="0" w:leftChars="0" w:firstLine="482" w:firstLineChars="20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质量管理措施</w:t>
      </w:r>
    </w:p>
    <w:p>
      <w:pPr>
        <w:autoSpaceDE w:val="0"/>
        <w:autoSpaceDN w:val="0"/>
        <w:adjustRightIn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lang w:val="en-US" w:eastAsia="zh-CN"/>
        </w:rPr>
        <w:t>1、</w:t>
      </w:r>
      <w:r>
        <w:rPr>
          <w:rFonts w:hint="eastAsia" w:cs="宋体" w:asciiTheme="minorEastAsia" w:hAnsiTheme="minorEastAsia" w:eastAsiaTheme="minorEastAsia"/>
          <w:sz w:val="24"/>
        </w:rPr>
        <w:t>学校和二级院系应建立专业建设和教学质量诊断与改进机制，健全专业教学质量监控管理制度，完善课堂教学、教学评价、实习实训、毕业设计以及专业调研、人才培养方案更新、资源建设等方面质量标准建设，通过教学实施、过程监控、质量评价和持续改进，达成人才培养规格。</w:t>
      </w:r>
    </w:p>
    <w:p>
      <w:pPr>
        <w:autoSpaceDE w:val="0"/>
        <w:autoSpaceDN w:val="0"/>
        <w:adjustRightIn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lang w:val="en-US" w:eastAsia="zh-CN"/>
        </w:rPr>
        <w:t>2、</w:t>
      </w:r>
      <w:r>
        <w:rPr>
          <w:rFonts w:hint="eastAsia" w:cs="宋体" w:asciiTheme="minorEastAsia" w:hAnsiTheme="minorEastAsia" w:eastAsiaTheme="minorEastAsia"/>
          <w:sz w:val="24"/>
        </w:rPr>
        <w:t>学校、二级院系应完善教学管理机制，加强日常教学组织运行与管理，定期开展课程建设水平和教学质量诊断与改进，建立健全巡课、听课、评教、评学等制度，建立与企业联动的实践教学环节督导制度，严明教学纪律，强化教学组织功能，定期开展公开课、示范课等教研活动。</w:t>
      </w:r>
    </w:p>
    <w:p>
      <w:pPr>
        <w:autoSpaceDE w:val="0"/>
        <w:autoSpaceDN w:val="0"/>
        <w:adjustRightIn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lang w:val="en-US" w:eastAsia="zh-CN"/>
        </w:rPr>
        <w:t>3、</w:t>
      </w:r>
      <w:r>
        <w:rPr>
          <w:rFonts w:hint="eastAsia" w:cs="宋体" w:asciiTheme="minorEastAsia" w:hAnsiTheme="minorEastAsia" w:eastAsiaTheme="minorEastAsia"/>
          <w:sz w:val="24"/>
        </w:rPr>
        <w:t>学校应建立毕业生跟踪反馈机制及社会评价机制，并对生源情况、在校生学业水平、毕业生就业情况等进行分析，定期评价人才培养质量和培养目标达成情况。</w:t>
      </w:r>
    </w:p>
    <w:p>
      <w:pPr>
        <w:autoSpaceDE w:val="0"/>
        <w:autoSpaceDN w:val="0"/>
        <w:adjustRightInd w:val="0"/>
        <w:spacing w:line="360" w:lineRule="auto"/>
        <w:ind w:firstLine="480" w:firstLineChars="200"/>
        <w:rPr>
          <w:rFonts w:hint="eastAsia" w:ascii="宋体" w:hAnsi="宋体" w:cs="宋体"/>
          <w:b w:val="0"/>
          <w:bCs w:val="0"/>
          <w:color w:val="FF0000"/>
          <w:sz w:val="24"/>
          <w:lang w:val="en-US" w:eastAsia="zh-CN"/>
        </w:rPr>
      </w:pPr>
      <w:r>
        <w:rPr>
          <w:rFonts w:hint="eastAsia" w:cs="宋体" w:asciiTheme="minorEastAsia" w:hAnsiTheme="minorEastAsia" w:eastAsiaTheme="minorEastAsia"/>
          <w:sz w:val="24"/>
          <w:lang w:val="en-US" w:eastAsia="zh-CN"/>
        </w:rPr>
        <w:t>4、</w:t>
      </w:r>
      <w:r>
        <w:rPr>
          <w:rFonts w:hint="eastAsia" w:cs="宋体" w:asciiTheme="minorEastAsia" w:hAnsiTheme="minorEastAsia" w:eastAsiaTheme="minorEastAsia"/>
          <w:sz w:val="24"/>
        </w:rPr>
        <w:t>专业教研组织应充分利用评价分析结果有效改进专业教学，持续提高人才培养质量。</w:t>
      </w:r>
    </w:p>
    <w:p>
      <w:pPr>
        <w:snapToGrid w:val="0"/>
        <w:spacing w:line="360" w:lineRule="auto"/>
        <w:ind w:left="584"/>
        <w:rPr>
          <w:rFonts w:hint="eastAsia" w:ascii="宋体" w:hAnsi="宋体" w:cs="宋体"/>
          <w:b/>
          <w:bCs/>
          <w:sz w:val="28"/>
          <w:szCs w:val="28"/>
          <w:lang w:eastAsia="zh-CN"/>
        </w:rPr>
      </w:pPr>
      <w:r>
        <w:rPr>
          <w:rFonts w:hint="eastAsia" w:ascii="宋体" w:hAnsi="宋体" w:cs="宋体"/>
          <w:b/>
          <w:bCs/>
          <w:sz w:val="28"/>
          <w:szCs w:val="28"/>
          <w:lang w:eastAsia="zh-CN"/>
        </w:rPr>
        <w:t>十、附表</w:t>
      </w:r>
    </w:p>
    <w:p>
      <w:pPr>
        <w:snapToGrid w:val="0"/>
        <w:spacing w:line="360" w:lineRule="auto"/>
        <w:ind w:left="584"/>
        <w:rPr>
          <w:rFonts w:hint="eastAsia" w:ascii="宋体" w:hAnsi="宋体" w:cs="宋体"/>
          <w:b/>
          <w:bCs/>
          <w:sz w:val="28"/>
          <w:szCs w:val="28"/>
          <w:lang w:eastAsia="zh-CN"/>
        </w:rPr>
      </w:pPr>
      <w:r>
        <w:rPr>
          <w:rFonts w:hint="eastAsia" w:ascii="宋体" w:hAnsi="宋体" w:cs="宋体"/>
          <w:b/>
          <w:bCs/>
          <w:sz w:val="28"/>
          <w:szCs w:val="28"/>
          <w:lang w:eastAsia="zh-CN"/>
        </w:rPr>
        <w:t>附表1：课程结构比例表</w:t>
      </w:r>
    </w:p>
    <w:tbl>
      <w:tblPr>
        <w:tblStyle w:val="5"/>
        <w:tblW w:w="8550" w:type="dxa"/>
        <w:tblInd w:w="93" w:type="dxa"/>
        <w:shd w:val="clear" w:color="auto" w:fill="auto"/>
        <w:tblLayout w:type="autofit"/>
        <w:tblCellMar>
          <w:top w:w="0" w:type="dxa"/>
          <w:left w:w="108" w:type="dxa"/>
          <w:bottom w:w="0" w:type="dxa"/>
          <w:right w:w="108" w:type="dxa"/>
        </w:tblCellMar>
      </w:tblPr>
      <w:tblGrid>
        <w:gridCol w:w="1366"/>
        <w:gridCol w:w="1966"/>
        <w:gridCol w:w="1740"/>
        <w:gridCol w:w="1140"/>
        <w:gridCol w:w="1126"/>
        <w:gridCol w:w="1216"/>
      </w:tblGrid>
      <w:tr>
        <w:tblPrEx>
          <w:shd w:val="clear" w:color="auto" w:fill="auto"/>
          <w:tblCellMar>
            <w:top w:w="0" w:type="dxa"/>
            <w:left w:w="108" w:type="dxa"/>
            <w:bottom w:w="0" w:type="dxa"/>
            <w:right w:w="108" w:type="dxa"/>
          </w:tblCellMar>
        </w:tblPrEx>
        <w:trPr>
          <w:trHeight w:val="439" w:hRule="atLeast"/>
        </w:trPr>
        <w:tc>
          <w:tcPr>
            <w:tcW w:w="8554" w:type="dxa"/>
            <w:gridSpan w:val="6"/>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附表1：课程结构比例表</w:t>
            </w:r>
          </w:p>
        </w:tc>
      </w:tr>
      <w:tr>
        <w:tblPrEx>
          <w:tblCellMar>
            <w:top w:w="0" w:type="dxa"/>
            <w:left w:w="108" w:type="dxa"/>
            <w:bottom w:w="0" w:type="dxa"/>
            <w:right w:w="108" w:type="dxa"/>
          </w:tblCellMar>
        </w:tblPrEx>
        <w:trPr>
          <w:trHeight w:val="439" w:hRule="atLeast"/>
        </w:trPr>
        <w:tc>
          <w:tcPr>
            <w:tcW w:w="0" w:type="auto"/>
            <w:gridSpan w:val="6"/>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汽车检测与维修技术专业课程结构比例表</w:t>
            </w:r>
          </w:p>
        </w:tc>
      </w:tr>
      <w:tr>
        <w:tblPrEx>
          <w:tblCellMar>
            <w:top w:w="0" w:type="dxa"/>
            <w:left w:w="108" w:type="dxa"/>
            <w:bottom w:w="0" w:type="dxa"/>
            <w:right w:w="108" w:type="dxa"/>
          </w:tblCellMar>
        </w:tblPrEx>
        <w:trPr>
          <w:trHeight w:val="439" w:hRule="atLeast"/>
        </w:trPr>
        <w:tc>
          <w:tcPr>
            <w:tcW w:w="1366" w:type="dxa"/>
            <w:vMerge w:val="restart"/>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课堂</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教学</w:t>
            </w:r>
          </w:p>
        </w:tc>
        <w:tc>
          <w:tcPr>
            <w:tcW w:w="1966"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课程类别</w:t>
            </w:r>
          </w:p>
        </w:tc>
        <w:tc>
          <w:tcPr>
            <w:tcW w:w="1740"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课程学时比例</w:t>
            </w:r>
          </w:p>
        </w:tc>
        <w:tc>
          <w:tcPr>
            <w:tcW w:w="0" w:type="auto"/>
            <w:vMerge w:val="restart"/>
            <w:tcBorders>
              <w:top w:val="single" w:color="000000" w:sz="8"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学时</w:t>
            </w:r>
          </w:p>
        </w:tc>
        <w:tc>
          <w:tcPr>
            <w:tcW w:w="0" w:type="auto"/>
            <w:gridSpan w:val="2"/>
            <w:tcBorders>
              <w:top w:val="single" w:color="000000" w:sz="8" w:space="0"/>
              <w:left w:val="nil"/>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学时分配</w:t>
            </w:r>
          </w:p>
        </w:tc>
      </w:tr>
      <w:tr>
        <w:tblPrEx>
          <w:tblCellMar>
            <w:top w:w="0" w:type="dxa"/>
            <w:left w:w="108" w:type="dxa"/>
            <w:bottom w:w="0" w:type="dxa"/>
            <w:right w:w="108" w:type="dxa"/>
          </w:tblCellMar>
        </w:tblPrEx>
        <w:trPr>
          <w:trHeight w:val="620" w:hRule="atLeast"/>
        </w:trPr>
        <w:tc>
          <w:tcPr>
            <w:tcW w:w="1366"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966"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740"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理论教学</w:t>
            </w:r>
          </w:p>
        </w:tc>
        <w:tc>
          <w:tcPr>
            <w:tcW w:w="121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实践教学</w:t>
            </w:r>
          </w:p>
        </w:tc>
      </w:tr>
      <w:tr>
        <w:tblPrEx>
          <w:tblCellMar>
            <w:top w:w="0" w:type="dxa"/>
            <w:left w:w="108" w:type="dxa"/>
            <w:bottom w:w="0" w:type="dxa"/>
            <w:right w:w="108" w:type="dxa"/>
          </w:tblCellMar>
        </w:tblPrEx>
        <w:trPr>
          <w:trHeight w:val="559" w:hRule="atLeast"/>
        </w:trPr>
        <w:tc>
          <w:tcPr>
            <w:tcW w:w="1366"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公共必修课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23.23%</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368</w:t>
            </w:r>
          </w:p>
        </w:tc>
        <w:tc>
          <w:tcPr>
            <w:tcW w:w="121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r>
      <w:tr>
        <w:tblPrEx>
          <w:tblCellMar>
            <w:top w:w="0" w:type="dxa"/>
            <w:left w:w="108" w:type="dxa"/>
            <w:bottom w:w="0" w:type="dxa"/>
            <w:right w:w="108" w:type="dxa"/>
          </w:tblCellMar>
        </w:tblPrEx>
        <w:trPr>
          <w:trHeight w:val="559" w:hRule="atLeast"/>
        </w:trPr>
        <w:tc>
          <w:tcPr>
            <w:tcW w:w="1366"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9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公共选修课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1216" w:type="dxa"/>
            <w:tcBorders>
              <w:top w:val="single" w:color="000000" w:sz="4" w:space="0"/>
              <w:left w:val="single" w:color="000000" w:sz="4" w:space="0"/>
              <w:bottom w:val="single" w:color="000000" w:sz="4"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559" w:hRule="atLeast"/>
        </w:trPr>
        <w:tc>
          <w:tcPr>
            <w:tcW w:w="1366"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9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专业必修课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39.50%</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1136</w:t>
            </w:r>
          </w:p>
        </w:tc>
        <w:tc>
          <w:tcPr>
            <w:tcW w:w="11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570</w:t>
            </w:r>
          </w:p>
        </w:tc>
        <w:tc>
          <w:tcPr>
            <w:tcW w:w="1216" w:type="dxa"/>
            <w:tcBorders>
              <w:top w:val="single" w:color="000000" w:sz="4" w:space="0"/>
              <w:left w:val="single" w:color="000000" w:sz="4" w:space="0"/>
              <w:bottom w:val="single" w:color="000000" w:sz="4"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566</w:t>
            </w:r>
          </w:p>
        </w:tc>
      </w:tr>
      <w:tr>
        <w:tblPrEx>
          <w:tblCellMar>
            <w:top w:w="0" w:type="dxa"/>
            <w:left w:w="108" w:type="dxa"/>
            <w:bottom w:w="0" w:type="dxa"/>
            <w:right w:w="108" w:type="dxa"/>
          </w:tblCellMar>
        </w:tblPrEx>
        <w:trPr>
          <w:trHeight w:val="559" w:hRule="atLeast"/>
        </w:trPr>
        <w:tc>
          <w:tcPr>
            <w:tcW w:w="1366"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专业选修课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13.35%</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w:t>
            </w:r>
          </w:p>
        </w:tc>
        <w:tc>
          <w:tcPr>
            <w:tcW w:w="0" w:type="auto"/>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w:t>
            </w:r>
          </w:p>
        </w:tc>
      </w:tr>
      <w:tr>
        <w:tblPrEx>
          <w:tblCellMar>
            <w:top w:w="0" w:type="dxa"/>
            <w:left w:w="108" w:type="dxa"/>
            <w:bottom w:w="0" w:type="dxa"/>
            <w:right w:w="108" w:type="dxa"/>
          </w:tblCellMar>
        </w:tblPrEx>
        <w:trPr>
          <w:trHeight w:val="559" w:hRule="atLeast"/>
        </w:trPr>
        <w:tc>
          <w:tcPr>
            <w:tcW w:w="1366"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集中性实践环节</w:t>
            </w:r>
          </w:p>
        </w:tc>
        <w:tc>
          <w:tcPr>
            <w:tcW w:w="19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实践类别</w:t>
            </w:r>
          </w:p>
        </w:tc>
        <w:tc>
          <w:tcPr>
            <w:tcW w:w="17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实践模块</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学时</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学时分配</w:t>
            </w:r>
          </w:p>
        </w:tc>
      </w:tr>
      <w:tr>
        <w:tblPrEx>
          <w:tblCellMar>
            <w:top w:w="0" w:type="dxa"/>
            <w:left w:w="108" w:type="dxa"/>
            <w:bottom w:w="0" w:type="dxa"/>
            <w:right w:w="108" w:type="dxa"/>
          </w:tblCellMar>
        </w:tblPrEx>
        <w:trPr>
          <w:trHeight w:val="559" w:hRule="atLeast"/>
        </w:trPr>
        <w:tc>
          <w:tcPr>
            <w:tcW w:w="136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9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理论教学</w:t>
            </w:r>
          </w:p>
        </w:tc>
        <w:tc>
          <w:tcPr>
            <w:tcW w:w="0" w:type="auto"/>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实践教学</w:t>
            </w:r>
          </w:p>
        </w:tc>
      </w:tr>
      <w:tr>
        <w:tblPrEx>
          <w:tblCellMar>
            <w:top w:w="0" w:type="dxa"/>
            <w:left w:w="108" w:type="dxa"/>
            <w:bottom w:w="0" w:type="dxa"/>
            <w:right w:w="108" w:type="dxa"/>
          </w:tblCellMar>
        </w:tblPrEx>
        <w:trPr>
          <w:trHeight w:val="559" w:hRule="atLeast"/>
        </w:trPr>
        <w:tc>
          <w:tcPr>
            <w:tcW w:w="136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9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专周实训</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电工电路综合实训</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r>
      <w:tr>
        <w:tblPrEx>
          <w:tblCellMar>
            <w:top w:w="0" w:type="dxa"/>
            <w:left w:w="108" w:type="dxa"/>
            <w:bottom w:w="0" w:type="dxa"/>
            <w:right w:w="108" w:type="dxa"/>
          </w:tblCellMar>
        </w:tblPrEx>
        <w:trPr>
          <w:trHeight w:val="559" w:hRule="atLeast"/>
        </w:trPr>
        <w:tc>
          <w:tcPr>
            <w:tcW w:w="136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9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汽车售后服务综合实训</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r>
      <w:tr>
        <w:tblPrEx>
          <w:tblCellMar>
            <w:top w:w="0" w:type="dxa"/>
            <w:left w:w="108" w:type="dxa"/>
            <w:bottom w:w="0" w:type="dxa"/>
            <w:right w:w="108" w:type="dxa"/>
          </w:tblCellMar>
        </w:tblPrEx>
        <w:trPr>
          <w:trHeight w:val="559" w:hRule="atLeast"/>
        </w:trPr>
        <w:tc>
          <w:tcPr>
            <w:tcW w:w="136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9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74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汽车美容装饰综合实训</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r>
      <w:tr>
        <w:tblPrEx>
          <w:tblCellMar>
            <w:top w:w="0" w:type="dxa"/>
            <w:left w:w="108" w:type="dxa"/>
            <w:bottom w:w="0" w:type="dxa"/>
            <w:right w:w="108" w:type="dxa"/>
          </w:tblCellMar>
        </w:tblPrEx>
        <w:trPr>
          <w:trHeight w:val="559" w:hRule="atLeast"/>
        </w:trPr>
        <w:tc>
          <w:tcPr>
            <w:tcW w:w="136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966"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顶岗实习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4"/>
                <w:szCs w:val="1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480</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480</w:t>
            </w:r>
          </w:p>
        </w:tc>
      </w:tr>
      <w:tr>
        <w:tblPrEx>
          <w:tblCellMar>
            <w:top w:w="0" w:type="dxa"/>
            <w:left w:w="108" w:type="dxa"/>
            <w:bottom w:w="0" w:type="dxa"/>
            <w:right w:w="108" w:type="dxa"/>
          </w:tblCellMar>
        </w:tblPrEx>
        <w:trPr>
          <w:trHeight w:val="559" w:hRule="atLeast"/>
        </w:trPr>
        <w:tc>
          <w:tcPr>
            <w:tcW w:w="1366"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3706"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实习报告（毕业设计）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r>
      <w:tr>
        <w:tblPrEx>
          <w:tblCellMar>
            <w:top w:w="0" w:type="dxa"/>
            <w:left w:w="108" w:type="dxa"/>
            <w:bottom w:w="0" w:type="dxa"/>
            <w:right w:w="108" w:type="dxa"/>
          </w:tblCellMar>
        </w:tblPrEx>
        <w:trPr>
          <w:trHeight w:val="750" w:hRule="atLeast"/>
        </w:trPr>
        <w:tc>
          <w:tcPr>
            <w:tcW w:w="0" w:type="auto"/>
            <w:gridSpan w:val="3"/>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总学时</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2876</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1162</w:t>
            </w:r>
          </w:p>
        </w:tc>
        <w:tc>
          <w:tcPr>
            <w:tcW w:w="121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1714</w:t>
            </w:r>
          </w:p>
        </w:tc>
      </w:tr>
      <w:tr>
        <w:tblPrEx>
          <w:tblCellMar>
            <w:top w:w="0" w:type="dxa"/>
            <w:left w:w="108" w:type="dxa"/>
            <w:bottom w:w="0" w:type="dxa"/>
            <w:right w:w="108" w:type="dxa"/>
          </w:tblCellMar>
        </w:tblPrEx>
        <w:trPr>
          <w:trHeight w:val="810" w:hRule="atLeast"/>
        </w:trPr>
        <w:tc>
          <w:tcPr>
            <w:tcW w:w="0" w:type="auto"/>
            <w:gridSpan w:val="3"/>
            <w:tcBorders>
              <w:top w:val="single" w:color="000000" w:sz="4" w:space="0"/>
              <w:left w:val="single" w:color="000000" w:sz="8" w:space="0"/>
              <w:bottom w:val="single" w:color="000000" w:sz="8"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占总学时比例</w:t>
            </w:r>
          </w:p>
        </w:tc>
        <w:tc>
          <w:tcPr>
            <w:tcW w:w="1140" w:type="dxa"/>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26" w:type="dxa"/>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59.60%</w:t>
            </w:r>
          </w:p>
        </w:tc>
      </w:tr>
    </w:tbl>
    <w:p>
      <w:pPr>
        <w:snapToGrid w:val="0"/>
        <w:spacing w:line="360" w:lineRule="auto"/>
        <w:ind w:left="584"/>
        <w:rPr>
          <w:rFonts w:hint="eastAsia" w:ascii="宋体" w:hAnsi="宋体" w:cs="宋体"/>
          <w:b/>
          <w:bCs/>
          <w:sz w:val="28"/>
          <w:szCs w:val="28"/>
          <w:lang w:eastAsia="zh-CN"/>
        </w:rPr>
      </w:pPr>
    </w:p>
    <w:p>
      <w:pPr>
        <w:snapToGrid w:val="0"/>
        <w:spacing w:line="360" w:lineRule="auto"/>
        <w:ind w:left="584"/>
        <w:rPr>
          <w:rFonts w:hint="eastAsia" w:ascii="宋体" w:hAnsi="宋体" w:cs="宋体"/>
          <w:b/>
          <w:bCs/>
          <w:sz w:val="28"/>
          <w:szCs w:val="28"/>
          <w:lang w:eastAsia="zh-CN"/>
        </w:rPr>
      </w:pPr>
    </w:p>
    <w:p>
      <w:pPr>
        <w:snapToGrid w:val="0"/>
        <w:spacing w:line="360" w:lineRule="auto"/>
        <w:ind w:left="584"/>
        <w:rPr>
          <w:rFonts w:hint="eastAsia" w:ascii="宋体" w:hAnsi="宋体" w:cs="宋体"/>
          <w:b/>
          <w:bCs/>
          <w:sz w:val="28"/>
          <w:szCs w:val="28"/>
          <w:lang w:eastAsia="zh-CN"/>
        </w:rPr>
      </w:pPr>
    </w:p>
    <w:p>
      <w:pPr>
        <w:snapToGrid w:val="0"/>
        <w:spacing w:line="360" w:lineRule="auto"/>
        <w:rPr>
          <w:rFonts w:hint="eastAsia" w:ascii="宋体" w:hAnsi="宋体" w:cs="宋体"/>
          <w:b/>
          <w:bCs/>
          <w:sz w:val="28"/>
          <w:szCs w:val="28"/>
          <w:lang w:eastAsia="zh-CN"/>
        </w:rPr>
      </w:pPr>
    </w:p>
    <w:p>
      <w:pPr>
        <w:snapToGrid w:val="0"/>
        <w:spacing w:line="360" w:lineRule="auto"/>
        <w:ind w:left="584"/>
        <w:rPr>
          <w:rFonts w:hint="eastAsia" w:ascii="宋体" w:hAnsi="宋体" w:cs="宋体"/>
          <w:b/>
          <w:bCs/>
          <w:sz w:val="28"/>
          <w:szCs w:val="28"/>
          <w:lang w:eastAsia="zh-CN"/>
        </w:rPr>
      </w:pPr>
      <w:r>
        <w:rPr>
          <w:rFonts w:hint="eastAsia" w:ascii="宋体" w:hAnsi="宋体" w:cs="宋体"/>
          <w:b/>
          <w:bCs/>
          <w:sz w:val="28"/>
          <w:szCs w:val="28"/>
          <w:lang w:eastAsia="zh-CN"/>
        </w:rPr>
        <w:t>附表2：素质教育教学计划表</w:t>
      </w:r>
    </w:p>
    <w:tbl>
      <w:tblPr>
        <w:tblStyle w:val="5"/>
        <w:tblW w:w="10965" w:type="dxa"/>
        <w:jc w:val="center"/>
        <w:shd w:val="clear" w:color="auto" w:fill="auto"/>
        <w:tblLayout w:type="autofit"/>
        <w:tblCellMar>
          <w:top w:w="0" w:type="dxa"/>
          <w:left w:w="108" w:type="dxa"/>
          <w:bottom w:w="0" w:type="dxa"/>
          <w:right w:w="108" w:type="dxa"/>
        </w:tblCellMar>
      </w:tblPr>
      <w:tblGrid>
        <w:gridCol w:w="1410"/>
        <w:gridCol w:w="1216"/>
        <w:gridCol w:w="2310"/>
        <w:gridCol w:w="706"/>
        <w:gridCol w:w="856"/>
        <w:gridCol w:w="736"/>
        <w:gridCol w:w="2556"/>
        <w:gridCol w:w="1180"/>
      </w:tblGrid>
      <w:tr>
        <w:tblPrEx>
          <w:shd w:val="clear" w:color="auto" w:fill="auto"/>
          <w:tblCellMar>
            <w:top w:w="0" w:type="dxa"/>
            <w:left w:w="108" w:type="dxa"/>
            <w:bottom w:w="0" w:type="dxa"/>
            <w:right w:w="108" w:type="dxa"/>
          </w:tblCellMar>
        </w:tblPrEx>
        <w:trPr>
          <w:trHeight w:val="600" w:hRule="atLeast"/>
          <w:jc w:val="center"/>
        </w:trPr>
        <w:tc>
          <w:tcPr>
            <w:tcW w:w="10970" w:type="dxa"/>
            <w:gridSpan w:val="8"/>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附表2：素质教育教学计划表</w:t>
            </w:r>
          </w:p>
        </w:tc>
      </w:tr>
      <w:tr>
        <w:tblPrEx>
          <w:tblCellMar>
            <w:top w:w="0" w:type="dxa"/>
            <w:left w:w="108" w:type="dxa"/>
            <w:bottom w:w="0" w:type="dxa"/>
            <w:right w:w="108" w:type="dxa"/>
          </w:tblCellMar>
        </w:tblPrEx>
        <w:trPr>
          <w:trHeight w:val="460" w:hRule="atLeast"/>
          <w:jc w:val="center"/>
        </w:trPr>
        <w:tc>
          <w:tcPr>
            <w:tcW w:w="0" w:type="auto"/>
            <w:gridSpan w:val="8"/>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lang w:val="en-US" w:eastAsia="zh-CN" w:bidi="ar"/>
              </w:rPr>
              <w:t>素质教育教学计划表</w:t>
            </w:r>
          </w:p>
        </w:tc>
      </w:tr>
      <w:tr>
        <w:tblPrEx>
          <w:tblCellMar>
            <w:top w:w="0" w:type="dxa"/>
            <w:left w:w="108" w:type="dxa"/>
            <w:bottom w:w="0" w:type="dxa"/>
            <w:right w:w="108" w:type="dxa"/>
          </w:tblCellMar>
        </w:tblPrEx>
        <w:trPr>
          <w:trHeight w:val="78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lang w:val="en-US" w:eastAsia="zh-CN" w:bidi="ar"/>
              </w:rPr>
              <w:t>课程名称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lang w:val="en-US" w:eastAsia="zh-CN" w:bidi="ar"/>
              </w:rPr>
              <w:t>课程模块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lang w:val="en-US" w:eastAsia="zh-CN" w:bidi="ar"/>
              </w:rPr>
              <w:t>项目名称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lang w:val="en-US" w:eastAsia="zh-CN" w:bidi="ar"/>
              </w:rPr>
              <w:t>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lang w:val="en-US" w:eastAsia="zh-CN" w:bidi="ar"/>
              </w:rPr>
              <w:t>学分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lang w:val="en-US" w:eastAsia="zh-CN" w:bidi="ar"/>
              </w:rPr>
              <w:t>学时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lang w:val="en-US" w:eastAsia="zh-CN" w:bidi="ar"/>
              </w:rPr>
              <w:t>学期安排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lang w:val="en-US" w:eastAsia="zh-CN" w:bidi="ar"/>
              </w:rPr>
              <w:t>负责单位</w:t>
            </w:r>
          </w:p>
        </w:tc>
      </w:tr>
      <w:tr>
        <w:tblPrEx>
          <w:tblCellMar>
            <w:top w:w="0" w:type="dxa"/>
            <w:left w:w="108" w:type="dxa"/>
            <w:bottom w:w="0" w:type="dxa"/>
            <w:right w:w="108" w:type="dxa"/>
          </w:tblCellMar>
        </w:tblPrEx>
        <w:trPr>
          <w:trHeight w:val="480" w:hRule="atLeast"/>
          <w:jc w:val="center"/>
        </w:trPr>
        <w:tc>
          <w:tcPr>
            <w:tcW w:w="14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素质教育</w:t>
            </w:r>
          </w:p>
        </w:tc>
        <w:tc>
          <w:tcPr>
            <w:tcW w:w="12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素质养成</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思想政治与道德修养</w:t>
            </w:r>
          </w:p>
        </w:tc>
        <w:tc>
          <w:tcPr>
            <w:tcW w:w="7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必修</w:t>
            </w:r>
          </w:p>
        </w:tc>
        <w:tc>
          <w:tcPr>
            <w:tcW w:w="8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7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w:t>
            </w:r>
          </w:p>
        </w:tc>
        <w:tc>
          <w:tcPr>
            <w:tcW w:w="26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1-5学期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每学期计2个学分</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学生发展处</w:t>
            </w:r>
          </w:p>
        </w:tc>
      </w:tr>
      <w:tr>
        <w:tblPrEx>
          <w:tblCellMar>
            <w:top w:w="0" w:type="dxa"/>
            <w:left w:w="108" w:type="dxa"/>
            <w:bottom w:w="0" w:type="dxa"/>
            <w:right w:w="108" w:type="dxa"/>
          </w:tblCellMar>
        </w:tblPrEx>
        <w:trPr>
          <w:trHeight w:val="480" w:hRule="atLeast"/>
          <w:jc w:val="center"/>
        </w:trPr>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文化艺术与身心发展</w:t>
            </w:r>
          </w:p>
        </w:tc>
        <w:tc>
          <w:tcPr>
            <w:tcW w:w="7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480" w:hRule="atLeast"/>
          <w:jc w:val="center"/>
        </w:trPr>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素质拓展</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社会工作与社会实践</w:t>
            </w:r>
          </w:p>
        </w:tc>
        <w:tc>
          <w:tcPr>
            <w:tcW w:w="7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480" w:hRule="atLeast"/>
          <w:jc w:val="center"/>
        </w:trPr>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学术科技与创新创业</w:t>
            </w:r>
          </w:p>
        </w:tc>
        <w:tc>
          <w:tcPr>
            <w:tcW w:w="7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720" w:hRule="atLeast"/>
          <w:jc w:val="center"/>
        </w:trPr>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公共选修</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综合技能、文化类、语言类、兴趣拓展类、体育与健康类、公益环保类等</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选修</w:t>
            </w:r>
          </w:p>
        </w:tc>
        <w:tc>
          <w:tcPr>
            <w:tcW w:w="424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第2或3学期开设，学生最低要求修2学分</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6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计分办法</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每个学期累积素质养成和素质拓展的分值，根据分值合计成绩，超过100分以100分计。</w:t>
            </w:r>
          </w:p>
        </w:tc>
      </w:tr>
      <w:tr>
        <w:tblPrEx>
          <w:tblCellMar>
            <w:top w:w="0" w:type="dxa"/>
            <w:left w:w="108" w:type="dxa"/>
            <w:bottom w:w="0" w:type="dxa"/>
            <w:right w:w="108" w:type="dxa"/>
          </w:tblCellMar>
        </w:tblPrEx>
        <w:trPr>
          <w:trHeight w:val="7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毕业要求</w:t>
            </w:r>
          </w:p>
        </w:tc>
        <w:tc>
          <w:tcPr>
            <w:tcW w:w="956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学生必须按照素质教育教学计划取得12个素质学分，即2学分/学期，以及公共选修课2学分。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基础分值：60分/每生/每学期，累积达80分/每生/每学期为合格，即取得2学分。</w:t>
            </w:r>
          </w:p>
        </w:tc>
      </w:tr>
      <w:tr>
        <w:tblPrEx>
          <w:tblCellMar>
            <w:top w:w="0" w:type="dxa"/>
            <w:left w:w="108" w:type="dxa"/>
            <w:bottom w:w="0" w:type="dxa"/>
            <w:right w:w="108" w:type="dxa"/>
          </w:tblCellMar>
        </w:tblPrEx>
        <w:trPr>
          <w:trHeight w:val="680" w:hRule="atLeast"/>
          <w:jc w:val="center"/>
        </w:trPr>
        <w:tc>
          <w:tcPr>
            <w:tcW w:w="10970" w:type="dxa"/>
            <w:gridSpan w:val="8"/>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说明:1.具体考核办法见《四川长江职业学院大学生素质教育学分管理办法（试行）》                                                   2.公共选修详见《公共选修课程一览表》</w:t>
            </w:r>
          </w:p>
        </w:tc>
      </w:tr>
    </w:tbl>
    <w:p>
      <w:pPr>
        <w:snapToGrid w:val="0"/>
        <w:spacing w:line="360" w:lineRule="auto"/>
        <w:ind w:left="584"/>
        <w:rPr>
          <w:rFonts w:hint="eastAsia" w:ascii="宋体" w:hAnsi="宋体" w:cs="宋体"/>
          <w:b/>
          <w:bCs/>
          <w:sz w:val="28"/>
          <w:szCs w:val="28"/>
          <w:lang w:eastAsia="zh-CN"/>
        </w:rPr>
      </w:pPr>
    </w:p>
    <w:p>
      <w:pPr>
        <w:snapToGrid w:val="0"/>
        <w:spacing w:line="360" w:lineRule="auto"/>
        <w:ind w:left="584"/>
        <w:rPr>
          <w:rFonts w:hint="eastAsia" w:ascii="宋体" w:hAnsi="宋体" w:cs="宋体"/>
          <w:b/>
          <w:bCs/>
          <w:sz w:val="28"/>
          <w:szCs w:val="28"/>
          <w:lang w:eastAsia="zh-CN"/>
        </w:rPr>
      </w:pPr>
    </w:p>
    <w:p>
      <w:pPr>
        <w:snapToGrid w:val="0"/>
        <w:spacing w:line="360" w:lineRule="auto"/>
        <w:ind w:left="584"/>
        <w:rPr>
          <w:rFonts w:hint="eastAsia" w:ascii="宋体" w:hAnsi="宋体" w:cs="宋体"/>
          <w:b/>
          <w:bCs/>
          <w:sz w:val="28"/>
          <w:szCs w:val="28"/>
          <w:lang w:eastAsia="zh-CN"/>
        </w:rPr>
      </w:pPr>
    </w:p>
    <w:p>
      <w:pPr>
        <w:snapToGrid w:val="0"/>
        <w:spacing w:line="360" w:lineRule="auto"/>
        <w:ind w:left="584"/>
        <w:rPr>
          <w:rFonts w:hint="eastAsia" w:ascii="宋体" w:hAnsi="宋体" w:cs="宋体"/>
          <w:b/>
          <w:bCs/>
          <w:sz w:val="28"/>
          <w:szCs w:val="28"/>
          <w:lang w:eastAsia="zh-CN"/>
        </w:rPr>
      </w:pPr>
    </w:p>
    <w:p>
      <w:pPr>
        <w:snapToGrid w:val="0"/>
        <w:spacing w:line="360" w:lineRule="auto"/>
        <w:ind w:left="584"/>
        <w:rPr>
          <w:rFonts w:hint="eastAsia" w:ascii="宋体" w:hAnsi="宋体" w:cs="宋体"/>
          <w:b/>
          <w:bCs/>
          <w:sz w:val="28"/>
          <w:szCs w:val="28"/>
          <w:lang w:eastAsia="zh-CN"/>
        </w:rPr>
      </w:pPr>
    </w:p>
    <w:p>
      <w:pPr>
        <w:snapToGrid w:val="0"/>
        <w:spacing w:line="360" w:lineRule="auto"/>
        <w:ind w:left="584"/>
        <w:rPr>
          <w:rFonts w:hint="eastAsia" w:ascii="宋体" w:hAnsi="宋体" w:cs="宋体"/>
          <w:b/>
          <w:bCs/>
          <w:sz w:val="28"/>
          <w:szCs w:val="28"/>
          <w:lang w:eastAsia="zh-CN"/>
        </w:rPr>
      </w:pPr>
    </w:p>
    <w:p>
      <w:pPr>
        <w:snapToGrid w:val="0"/>
        <w:spacing w:line="360" w:lineRule="auto"/>
        <w:ind w:left="584"/>
        <w:rPr>
          <w:rFonts w:hint="eastAsia" w:ascii="宋体" w:hAnsi="宋体" w:cs="宋体"/>
          <w:b/>
          <w:bCs/>
          <w:sz w:val="28"/>
          <w:szCs w:val="28"/>
          <w:lang w:eastAsia="zh-CN"/>
        </w:rPr>
      </w:pPr>
    </w:p>
    <w:p>
      <w:pPr>
        <w:snapToGrid w:val="0"/>
        <w:spacing w:line="360" w:lineRule="auto"/>
        <w:ind w:left="584"/>
        <w:rPr>
          <w:rFonts w:hint="eastAsia" w:ascii="宋体" w:hAnsi="宋体" w:cs="宋体"/>
          <w:b/>
          <w:bCs/>
          <w:sz w:val="28"/>
          <w:szCs w:val="28"/>
          <w:lang w:eastAsia="zh-CN"/>
        </w:rPr>
      </w:pPr>
    </w:p>
    <w:p>
      <w:pPr>
        <w:snapToGrid w:val="0"/>
        <w:spacing w:line="360" w:lineRule="auto"/>
        <w:ind w:left="584"/>
        <w:rPr>
          <w:rFonts w:hint="eastAsia" w:ascii="宋体" w:hAnsi="宋体" w:cs="宋体"/>
          <w:b/>
          <w:bCs/>
          <w:sz w:val="28"/>
          <w:szCs w:val="28"/>
          <w:lang w:eastAsia="zh-CN"/>
        </w:rPr>
      </w:pPr>
    </w:p>
    <w:p>
      <w:pPr>
        <w:snapToGrid w:val="0"/>
        <w:spacing w:line="360" w:lineRule="auto"/>
        <w:ind w:left="584"/>
        <w:rPr>
          <w:rFonts w:hint="eastAsia" w:ascii="宋体" w:hAnsi="宋体" w:cs="宋体"/>
          <w:b/>
          <w:bCs/>
          <w:sz w:val="28"/>
          <w:szCs w:val="28"/>
          <w:lang w:eastAsia="zh-CN"/>
        </w:rPr>
      </w:pPr>
    </w:p>
    <w:p>
      <w:pPr>
        <w:snapToGrid w:val="0"/>
        <w:spacing w:line="360" w:lineRule="auto"/>
        <w:rPr>
          <w:rFonts w:hint="eastAsia" w:ascii="宋体" w:hAnsi="宋体" w:cs="宋体"/>
          <w:b/>
          <w:bCs/>
          <w:sz w:val="28"/>
          <w:szCs w:val="28"/>
          <w:lang w:eastAsia="zh-CN"/>
        </w:rPr>
      </w:pPr>
    </w:p>
    <w:p>
      <w:pPr>
        <w:snapToGrid w:val="0"/>
        <w:spacing w:line="360" w:lineRule="auto"/>
        <w:ind w:left="584"/>
        <w:rPr>
          <w:rFonts w:hint="eastAsia" w:ascii="宋体" w:hAnsi="宋体" w:cs="宋体"/>
          <w:b/>
          <w:bCs/>
          <w:sz w:val="28"/>
          <w:szCs w:val="28"/>
          <w:lang w:eastAsia="zh-CN"/>
        </w:rPr>
      </w:pPr>
      <w:r>
        <w:rPr>
          <w:rFonts w:hint="eastAsia" w:ascii="宋体" w:hAnsi="宋体" w:cs="宋体"/>
          <w:b/>
          <w:bCs/>
          <w:sz w:val="28"/>
          <w:szCs w:val="28"/>
          <w:lang w:eastAsia="zh-CN"/>
        </w:rPr>
        <w:t>附表3：课程设置与教学进程计划表</w:t>
      </w:r>
    </w:p>
    <w:tbl>
      <w:tblPr>
        <w:tblStyle w:val="5"/>
        <w:tblW w:w="11655" w:type="dxa"/>
        <w:jc w:val="center"/>
        <w:shd w:val="clear" w:color="auto" w:fill="auto"/>
        <w:tblLayout w:type="autofit"/>
        <w:tblCellMar>
          <w:top w:w="0" w:type="dxa"/>
          <w:left w:w="108" w:type="dxa"/>
          <w:bottom w:w="0" w:type="dxa"/>
          <w:right w:w="108" w:type="dxa"/>
        </w:tblCellMar>
      </w:tblPr>
      <w:tblGrid>
        <w:gridCol w:w="507"/>
        <w:gridCol w:w="482"/>
        <w:gridCol w:w="1213"/>
        <w:gridCol w:w="430"/>
        <w:gridCol w:w="2437"/>
        <w:gridCol w:w="520"/>
        <w:gridCol w:w="464"/>
        <w:gridCol w:w="668"/>
        <w:gridCol w:w="566"/>
        <w:gridCol w:w="540"/>
        <w:gridCol w:w="578"/>
        <w:gridCol w:w="458"/>
        <w:gridCol w:w="458"/>
        <w:gridCol w:w="458"/>
        <w:gridCol w:w="458"/>
        <w:gridCol w:w="458"/>
        <w:gridCol w:w="458"/>
        <w:gridCol w:w="502"/>
      </w:tblGrid>
      <w:tr>
        <w:tblPrEx>
          <w:shd w:val="clear" w:color="auto" w:fill="auto"/>
          <w:tblCellMar>
            <w:top w:w="0" w:type="dxa"/>
            <w:left w:w="108" w:type="dxa"/>
            <w:bottom w:w="0" w:type="dxa"/>
            <w:right w:w="108" w:type="dxa"/>
          </w:tblCellMar>
        </w:tblPrEx>
        <w:trPr>
          <w:trHeight w:val="435" w:hRule="atLeast"/>
          <w:jc w:val="center"/>
        </w:trPr>
        <w:tc>
          <w:tcPr>
            <w:tcW w:w="11658" w:type="dxa"/>
            <w:gridSpan w:val="18"/>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附表3：课程设置与教学进程计划表</w:t>
            </w:r>
          </w:p>
        </w:tc>
      </w:tr>
      <w:tr>
        <w:tblPrEx>
          <w:tblCellMar>
            <w:top w:w="0" w:type="dxa"/>
            <w:left w:w="108" w:type="dxa"/>
            <w:bottom w:w="0" w:type="dxa"/>
            <w:right w:w="108" w:type="dxa"/>
          </w:tblCellMar>
        </w:tblPrEx>
        <w:trPr>
          <w:trHeight w:val="615" w:hRule="atLeast"/>
          <w:jc w:val="center"/>
        </w:trPr>
        <w:tc>
          <w:tcPr>
            <w:tcW w:w="11658" w:type="dxa"/>
            <w:gridSpan w:val="18"/>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lang w:val="en-US" w:eastAsia="zh-CN" w:bidi="ar"/>
              </w:rPr>
              <w:t>课程设置与教学进程计划表</w:t>
            </w:r>
          </w:p>
        </w:tc>
      </w:tr>
      <w:tr>
        <w:tblPrEx>
          <w:tblCellMar>
            <w:top w:w="0" w:type="dxa"/>
            <w:left w:w="108" w:type="dxa"/>
            <w:bottom w:w="0" w:type="dxa"/>
            <w:right w:w="108" w:type="dxa"/>
          </w:tblCellMar>
        </w:tblPrEx>
        <w:trPr>
          <w:trHeight w:val="525" w:hRule="atLeast"/>
          <w:jc w:val="center"/>
        </w:trPr>
        <w:tc>
          <w:tcPr>
            <w:tcW w:w="526" w:type="dxa"/>
            <w:vMerge w:val="restart"/>
            <w:tcBorders>
              <w:top w:val="single" w:color="000000" w:sz="8"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课程  类型</w:t>
            </w:r>
          </w:p>
        </w:tc>
        <w:tc>
          <w:tcPr>
            <w:tcW w:w="496" w:type="dxa"/>
            <w:vMerge w:val="restart"/>
            <w:tcBorders>
              <w:top w:val="single" w:color="000000" w:sz="8"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课程性质</w:t>
            </w:r>
          </w:p>
        </w:tc>
        <w:tc>
          <w:tcPr>
            <w:tcW w:w="1246" w:type="dxa"/>
            <w:vMerge w:val="restart"/>
            <w:tcBorders>
              <w:top w:val="single" w:color="000000" w:sz="8"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课程代码</w:t>
            </w:r>
          </w:p>
        </w:tc>
        <w:tc>
          <w:tcPr>
            <w:tcW w:w="435" w:type="dxa"/>
            <w:vMerge w:val="restart"/>
            <w:tcBorders>
              <w:top w:val="single" w:color="000000" w:sz="8"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2700" w:type="dxa"/>
            <w:vMerge w:val="restart"/>
            <w:tcBorders>
              <w:top w:val="single" w:color="000000" w:sz="8"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课程名称</w:t>
            </w:r>
          </w:p>
        </w:tc>
        <w:tc>
          <w:tcPr>
            <w:tcW w:w="540" w:type="dxa"/>
            <w:vMerge w:val="restart"/>
            <w:tcBorders>
              <w:top w:val="single" w:color="000000" w:sz="8"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课程属性</w:t>
            </w:r>
          </w:p>
        </w:tc>
        <w:tc>
          <w:tcPr>
            <w:tcW w:w="465" w:type="dxa"/>
            <w:vMerge w:val="restart"/>
            <w:tcBorders>
              <w:top w:val="single" w:color="000000" w:sz="8"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学分</w:t>
            </w:r>
          </w:p>
        </w:tc>
        <w:tc>
          <w:tcPr>
            <w:tcW w:w="1800" w:type="dxa"/>
            <w:gridSpan w:val="3"/>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学时分配</w:t>
            </w:r>
          </w:p>
        </w:tc>
        <w:tc>
          <w:tcPr>
            <w:tcW w:w="585" w:type="dxa"/>
            <w:vMerge w:val="restart"/>
            <w:tcBorders>
              <w:top w:val="single" w:color="000000" w:sz="8"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考核</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方式</w:t>
            </w:r>
          </w:p>
        </w:tc>
        <w:tc>
          <w:tcPr>
            <w:tcW w:w="2355" w:type="dxa"/>
            <w:gridSpan w:val="6"/>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开课学期与开课周</w:t>
            </w:r>
          </w:p>
        </w:tc>
        <w:tc>
          <w:tcPr>
            <w:tcW w:w="510" w:type="dxa"/>
            <w:vMerge w:val="restart"/>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备 注</w:t>
            </w:r>
          </w:p>
        </w:tc>
      </w:tr>
      <w:tr>
        <w:tblPrEx>
          <w:tblCellMar>
            <w:top w:w="0" w:type="dxa"/>
            <w:left w:w="108" w:type="dxa"/>
            <w:bottom w:w="0" w:type="dxa"/>
            <w:right w:w="108" w:type="dxa"/>
          </w:tblCellMar>
        </w:tblPrEx>
        <w:trPr>
          <w:trHeight w:val="840" w:hRule="atLeast"/>
          <w:jc w:val="center"/>
        </w:trPr>
        <w:tc>
          <w:tcPr>
            <w:tcW w:w="526" w:type="dxa"/>
            <w:vMerge w:val="continue"/>
            <w:tcBorders>
              <w:top w:val="single" w:color="000000" w:sz="8"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496" w:type="dxa"/>
            <w:vMerge w:val="continue"/>
            <w:tcBorders>
              <w:top w:val="single" w:color="000000" w:sz="8"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246" w:type="dxa"/>
            <w:vMerge w:val="continue"/>
            <w:tcBorders>
              <w:top w:val="single" w:color="000000" w:sz="8"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435" w:type="dxa"/>
            <w:vMerge w:val="continue"/>
            <w:tcBorders>
              <w:top w:val="single" w:color="000000" w:sz="8"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2700" w:type="dxa"/>
            <w:vMerge w:val="continue"/>
            <w:tcBorders>
              <w:top w:val="single" w:color="000000" w:sz="8"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540" w:type="dxa"/>
            <w:vMerge w:val="continue"/>
            <w:tcBorders>
              <w:top w:val="single" w:color="000000" w:sz="8"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465" w:type="dxa"/>
            <w:vMerge w:val="continue"/>
            <w:tcBorders>
              <w:top w:val="single" w:color="000000" w:sz="8"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69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总学时</w:t>
            </w:r>
          </w:p>
        </w:tc>
        <w:tc>
          <w:tcPr>
            <w:tcW w:w="57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理论</w:t>
            </w:r>
          </w:p>
        </w:tc>
        <w:tc>
          <w:tcPr>
            <w:tcW w:w="54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实践</w:t>
            </w:r>
          </w:p>
        </w:tc>
        <w:tc>
          <w:tcPr>
            <w:tcW w:w="585" w:type="dxa"/>
            <w:vMerge w:val="continue"/>
            <w:tcBorders>
              <w:top w:val="single" w:color="000000" w:sz="8"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1</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2</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3</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4</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5</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b/>
                <w:bCs/>
                <w:i w:val="0"/>
                <w:iCs w:val="0"/>
                <w:color w:val="000000"/>
                <w:sz w:val="18"/>
                <w:szCs w:val="18"/>
                <w:u w:val="none"/>
              </w:rPr>
            </w:pPr>
            <w:r>
              <w:rPr>
                <w:rFonts w:hint="default" w:ascii="Arial" w:hAnsi="Arial" w:eastAsia="宋体" w:cs="Arial"/>
                <w:b/>
                <w:bCs/>
                <w:i w:val="0"/>
                <w:iCs w:val="0"/>
                <w:color w:val="000000"/>
                <w:kern w:val="0"/>
                <w:sz w:val="18"/>
                <w:szCs w:val="18"/>
                <w:u w:val="none"/>
                <w:lang w:val="en-US" w:eastAsia="zh-CN" w:bidi="ar"/>
              </w:rPr>
              <w:t>6</w:t>
            </w:r>
          </w:p>
        </w:tc>
        <w:tc>
          <w:tcPr>
            <w:tcW w:w="510" w:type="dxa"/>
            <w:vMerge w:val="continue"/>
            <w:tcBorders>
              <w:top w:val="single" w:color="000000" w:sz="8"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r>
      <w:tr>
        <w:tblPrEx>
          <w:tblCellMar>
            <w:top w:w="0" w:type="dxa"/>
            <w:left w:w="108" w:type="dxa"/>
            <w:bottom w:w="0" w:type="dxa"/>
            <w:right w:w="108" w:type="dxa"/>
          </w:tblCellMar>
        </w:tblPrEx>
        <w:trPr>
          <w:trHeight w:val="360" w:hRule="atLeast"/>
          <w:jc w:val="center"/>
        </w:trPr>
        <w:tc>
          <w:tcPr>
            <w:tcW w:w="526"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公共基础课程</w:t>
            </w: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必修</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JCA0008218</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军事理论</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32</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32</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考试</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32</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6"/>
                <w:szCs w:val="16"/>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6"/>
                <w:szCs w:val="16"/>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6"/>
                <w:szCs w:val="16"/>
                <w:u w:val="none"/>
              </w:rPr>
            </w:pPr>
          </w:p>
        </w:tc>
        <w:tc>
          <w:tcPr>
            <w:tcW w:w="510"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CellMar>
            <w:top w:w="0" w:type="dxa"/>
            <w:left w:w="108" w:type="dxa"/>
            <w:bottom w:w="0" w:type="dxa"/>
            <w:right w:w="108" w:type="dxa"/>
          </w:tblCellMar>
        </w:tblPrEx>
        <w:trPr>
          <w:trHeight w:val="402" w:hRule="atLeast"/>
          <w:jc w:val="center"/>
        </w:trPr>
        <w:tc>
          <w:tcPr>
            <w:tcW w:w="52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JCA0005211</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思想道德修养与法律基础</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48</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32</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考试</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48</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0"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CellMar>
            <w:top w:w="0" w:type="dxa"/>
            <w:left w:w="108" w:type="dxa"/>
            <w:bottom w:w="0" w:type="dxa"/>
            <w:right w:w="108" w:type="dxa"/>
          </w:tblCellMar>
        </w:tblPrEx>
        <w:trPr>
          <w:trHeight w:val="589" w:hRule="atLeast"/>
          <w:jc w:val="center"/>
        </w:trPr>
        <w:tc>
          <w:tcPr>
            <w:tcW w:w="52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JCA0002211</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毛泽东思想和中国特色社会主义理论体系概论</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64</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48</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考试</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64</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0"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CellMar>
            <w:top w:w="0" w:type="dxa"/>
            <w:left w:w="108" w:type="dxa"/>
            <w:bottom w:w="0" w:type="dxa"/>
            <w:right w:w="108" w:type="dxa"/>
          </w:tblCellMar>
        </w:tblPrEx>
        <w:trPr>
          <w:trHeight w:val="360" w:hRule="atLeast"/>
          <w:jc w:val="center"/>
        </w:trPr>
        <w:tc>
          <w:tcPr>
            <w:tcW w:w="52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JCA0004211</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形势与政策1</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0.5</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考查</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0"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CellMar>
            <w:top w:w="0" w:type="dxa"/>
            <w:left w:w="108" w:type="dxa"/>
            <w:bottom w:w="0" w:type="dxa"/>
            <w:right w:w="108" w:type="dxa"/>
          </w:tblCellMar>
        </w:tblPrEx>
        <w:trPr>
          <w:trHeight w:val="360" w:hRule="atLeast"/>
          <w:jc w:val="center"/>
        </w:trPr>
        <w:tc>
          <w:tcPr>
            <w:tcW w:w="52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JCA0004212</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形势与政策2</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0.5</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考查</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0"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CellMar>
            <w:top w:w="0" w:type="dxa"/>
            <w:left w:w="108" w:type="dxa"/>
            <w:bottom w:w="0" w:type="dxa"/>
            <w:right w:w="108" w:type="dxa"/>
          </w:tblCellMar>
        </w:tblPrEx>
        <w:trPr>
          <w:trHeight w:val="420" w:hRule="atLeast"/>
          <w:jc w:val="center"/>
        </w:trPr>
        <w:tc>
          <w:tcPr>
            <w:tcW w:w="52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JCA0008212</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大学生职业发展与就业指导1</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考查</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0"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CellMar>
            <w:top w:w="0" w:type="dxa"/>
            <w:left w:w="108" w:type="dxa"/>
            <w:bottom w:w="0" w:type="dxa"/>
            <w:right w:w="108" w:type="dxa"/>
          </w:tblCellMar>
        </w:tblPrEx>
        <w:trPr>
          <w:trHeight w:val="439" w:hRule="atLeast"/>
          <w:jc w:val="center"/>
        </w:trPr>
        <w:tc>
          <w:tcPr>
            <w:tcW w:w="52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JCA0008213</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大学生职业发展与就业指导2</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考查</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0"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CellMar>
            <w:top w:w="0" w:type="dxa"/>
            <w:left w:w="108" w:type="dxa"/>
            <w:bottom w:w="0" w:type="dxa"/>
            <w:right w:w="108" w:type="dxa"/>
          </w:tblCellMar>
        </w:tblPrEx>
        <w:trPr>
          <w:trHeight w:val="360" w:hRule="atLeast"/>
          <w:jc w:val="center"/>
        </w:trPr>
        <w:tc>
          <w:tcPr>
            <w:tcW w:w="52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WYA0004221</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体育与健康1</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C</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28</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24</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考试</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28</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0"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CellMar>
            <w:top w:w="0" w:type="dxa"/>
            <w:left w:w="108" w:type="dxa"/>
            <w:bottom w:w="0" w:type="dxa"/>
            <w:right w:w="108" w:type="dxa"/>
          </w:tblCellMar>
        </w:tblPrEx>
        <w:trPr>
          <w:trHeight w:val="360" w:hRule="atLeast"/>
          <w:jc w:val="center"/>
        </w:trPr>
        <w:tc>
          <w:tcPr>
            <w:tcW w:w="52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WYA0004222</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体育与健康2</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C</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32</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28</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考试</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32</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0"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CellMar>
            <w:top w:w="0" w:type="dxa"/>
            <w:left w:w="108" w:type="dxa"/>
            <w:bottom w:w="0" w:type="dxa"/>
            <w:right w:w="108" w:type="dxa"/>
          </w:tblCellMar>
        </w:tblPrEx>
        <w:trPr>
          <w:trHeight w:val="360" w:hRule="atLeast"/>
          <w:jc w:val="center"/>
        </w:trPr>
        <w:tc>
          <w:tcPr>
            <w:tcW w:w="52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DXA0001211</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2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信息技术应用</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w:t>
            </w:r>
          </w:p>
        </w:tc>
        <w:tc>
          <w:tcPr>
            <w:tcW w:w="4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64</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48</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考查</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64</w:t>
            </w:r>
          </w:p>
        </w:tc>
        <w:tc>
          <w:tcPr>
            <w:tcW w:w="435"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0"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CellMar>
            <w:top w:w="0" w:type="dxa"/>
            <w:left w:w="108" w:type="dxa"/>
            <w:bottom w:w="0" w:type="dxa"/>
            <w:right w:w="108" w:type="dxa"/>
          </w:tblCellMar>
        </w:tblPrEx>
        <w:trPr>
          <w:trHeight w:val="360" w:hRule="atLeast"/>
          <w:jc w:val="center"/>
        </w:trPr>
        <w:tc>
          <w:tcPr>
            <w:tcW w:w="52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JDS0040211</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英语进阶</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4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64</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32</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32</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考试</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64</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0"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CellMar>
            <w:top w:w="0" w:type="dxa"/>
            <w:left w:w="108" w:type="dxa"/>
            <w:bottom w:w="0" w:type="dxa"/>
            <w:right w:w="108" w:type="dxa"/>
          </w:tblCellMar>
        </w:tblPrEx>
        <w:trPr>
          <w:trHeight w:val="360" w:hRule="atLeast"/>
          <w:jc w:val="center"/>
        </w:trPr>
        <w:tc>
          <w:tcPr>
            <w:tcW w:w="52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JDS0041211</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高等数学</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4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64</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64</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考试</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64</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0"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CellMar>
            <w:top w:w="0" w:type="dxa"/>
            <w:left w:w="108" w:type="dxa"/>
            <w:bottom w:w="0" w:type="dxa"/>
            <w:right w:w="108" w:type="dxa"/>
          </w:tblCellMar>
        </w:tblPrEx>
        <w:trPr>
          <w:trHeight w:val="360" w:hRule="atLeast"/>
          <w:jc w:val="center"/>
        </w:trPr>
        <w:tc>
          <w:tcPr>
            <w:tcW w:w="52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JCA0008217</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13</w:t>
            </w:r>
          </w:p>
        </w:tc>
        <w:tc>
          <w:tcPr>
            <w:tcW w:w="2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大学生心理健康</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4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64</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64</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考查</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64</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510" w:type="dxa"/>
            <w:tcBorders>
              <w:top w:val="single" w:color="000000" w:sz="4" w:space="0"/>
              <w:left w:val="single" w:color="000000" w:sz="4" w:space="0"/>
              <w:bottom w:val="single" w:color="000000" w:sz="4" w:space="0"/>
              <w:right w:val="single" w:color="000000" w:sz="8" w:space="0"/>
            </w:tcBorders>
            <w:shd w:val="clear" w:color="auto" w:fill="FFFFFF"/>
            <w:vAlign w:val="center"/>
          </w:tcPr>
          <w:p>
            <w:pPr>
              <w:jc w:val="center"/>
              <w:rPr>
                <w:rFonts w:hint="eastAsia" w:ascii="宋体" w:hAnsi="宋体" w:eastAsia="宋体" w:cs="宋体"/>
                <w:i w:val="0"/>
                <w:iCs w:val="0"/>
                <w:color w:val="000000"/>
                <w:sz w:val="16"/>
                <w:szCs w:val="16"/>
                <w:u w:val="none"/>
              </w:rPr>
            </w:pPr>
          </w:p>
        </w:tc>
      </w:tr>
      <w:tr>
        <w:tblPrEx>
          <w:tblCellMar>
            <w:top w:w="0" w:type="dxa"/>
            <w:left w:w="108" w:type="dxa"/>
            <w:bottom w:w="0" w:type="dxa"/>
            <w:right w:w="108" w:type="dxa"/>
          </w:tblCellMar>
        </w:tblPrEx>
        <w:trPr>
          <w:trHeight w:val="360" w:hRule="atLeast"/>
          <w:jc w:val="center"/>
        </w:trPr>
        <w:tc>
          <w:tcPr>
            <w:tcW w:w="52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应修小计</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30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508</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368</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140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188</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248</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8</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64</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w:t>
            </w:r>
          </w:p>
        </w:tc>
        <w:tc>
          <w:tcPr>
            <w:tcW w:w="510"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r>
      <w:tr>
        <w:tblPrEx>
          <w:tblCellMar>
            <w:top w:w="0" w:type="dxa"/>
            <w:left w:w="108" w:type="dxa"/>
            <w:bottom w:w="0" w:type="dxa"/>
            <w:right w:w="108" w:type="dxa"/>
          </w:tblCellMar>
        </w:tblPrEx>
        <w:trPr>
          <w:trHeight w:val="360" w:hRule="atLeast"/>
          <w:jc w:val="center"/>
        </w:trPr>
        <w:tc>
          <w:tcPr>
            <w:tcW w:w="52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742" w:type="dxa"/>
            <w:gridSpan w:val="2"/>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素质教育</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素质养成</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考查</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510" w:type="dxa"/>
            <w:tcBorders>
              <w:top w:val="single" w:color="000000" w:sz="4" w:space="0"/>
              <w:left w:val="single" w:color="000000" w:sz="4" w:space="0"/>
              <w:bottom w:val="single" w:color="000000" w:sz="4" w:space="0"/>
              <w:right w:val="single" w:color="000000" w:sz="8" w:space="0"/>
            </w:tcBorders>
            <w:shd w:val="clear" w:color="auto" w:fill="FFFFFF"/>
            <w:vAlign w:val="center"/>
          </w:tcPr>
          <w:p>
            <w:pPr>
              <w:jc w:val="center"/>
              <w:rPr>
                <w:rFonts w:hint="eastAsia" w:ascii="宋体" w:hAnsi="宋体" w:eastAsia="宋体" w:cs="宋体"/>
                <w:i w:val="0"/>
                <w:iCs w:val="0"/>
                <w:color w:val="000000"/>
                <w:sz w:val="16"/>
                <w:szCs w:val="16"/>
                <w:u w:val="none"/>
              </w:rPr>
            </w:pPr>
          </w:p>
        </w:tc>
      </w:tr>
      <w:tr>
        <w:tblPrEx>
          <w:tblCellMar>
            <w:top w:w="0" w:type="dxa"/>
            <w:left w:w="108" w:type="dxa"/>
            <w:bottom w:w="0" w:type="dxa"/>
            <w:right w:w="108" w:type="dxa"/>
          </w:tblCellMar>
        </w:tblPrEx>
        <w:trPr>
          <w:trHeight w:val="480" w:hRule="atLeast"/>
          <w:jc w:val="center"/>
        </w:trPr>
        <w:tc>
          <w:tcPr>
            <w:tcW w:w="52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742"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素质拓展</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510" w:type="dxa"/>
            <w:tcBorders>
              <w:top w:val="single" w:color="000000" w:sz="4" w:space="0"/>
              <w:left w:val="single" w:color="000000" w:sz="4" w:space="0"/>
              <w:bottom w:val="single" w:color="000000" w:sz="4" w:space="0"/>
              <w:right w:val="single" w:color="000000" w:sz="8" w:space="0"/>
            </w:tcBorders>
            <w:shd w:val="clear" w:color="auto" w:fill="FFFFFF"/>
            <w:vAlign w:val="center"/>
          </w:tcPr>
          <w:p>
            <w:pPr>
              <w:jc w:val="center"/>
              <w:rPr>
                <w:rFonts w:hint="eastAsia" w:ascii="宋体" w:hAnsi="宋体" w:eastAsia="宋体" w:cs="宋体"/>
                <w:i w:val="0"/>
                <w:iCs w:val="0"/>
                <w:color w:val="000000"/>
                <w:sz w:val="16"/>
                <w:szCs w:val="16"/>
                <w:u w:val="none"/>
              </w:rPr>
            </w:pPr>
          </w:p>
        </w:tc>
      </w:tr>
      <w:tr>
        <w:tblPrEx>
          <w:tblCellMar>
            <w:top w:w="0" w:type="dxa"/>
            <w:left w:w="108" w:type="dxa"/>
            <w:bottom w:w="0" w:type="dxa"/>
            <w:right w:w="108" w:type="dxa"/>
          </w:tblCellMar>
        </w:tblPrEx>
        <w:trPr>
          <w:trHeight w:val="420" w:hRule="atLeast"/>
          <w:jc w:val="center"/>
        </w:trPr>
        <w:tc>
          <w:tcPr>
            <w:tcW w:w="52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742"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3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270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公共选修</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考查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510" w:type="dxa"/>
            <w:tcBorders>
              <w:top w:val="single" w:color="000000" w:sz="4" w:space="0"/>
              <w:left w:val="single" w:color="000000" w:sz="4" w:space="0"/>
              <w:bottom w:val="single" w:color="000000" w:sz="4" w:space="0"/>
              <w:right w:val="single" w:color="000000" w:sz="8" w:space="0"/>
            </w:tcBorders>
            <w:shd w:val="clear" w:color="auto" w:fill="FFFFFF"/>
            <w:vAlign w:val="center"/>
          </w:tcPr>
          <w:p>
            <w:pPr>
              <w:jc w:val="center"/>
              <w:rPr>
                <w:rFonts w:hint="eastAsia" w:ascii="宋体" w:hAnsi="宋体" w:eastAsia="宋体" w:cs="宋体"/>
                <w:i w:val="0"/>
                <w:iCs w:val="0"/>
                <w:color w:val="000000"/>
                <w:sz w:val="16"/>
                <w:szCs w:val="16"/>
                <w:u w:val="none"/>
              </w:rPr>
            </w:pPr>
          </w:p>
        </w:tc>
      </w:tr>
      <w:tr>
        <w:tblPrEx>
          <w:tblCellMar>
            <w:top w:w="0" w:type="dxa"/>
            <w:left w:w="108" w:type="dxa"/>
            <w:bottom w:w="0" w:type="dxa"/>
            <w:right w:w="108" w:type="dxa"/>
          </w:tblCellMar>
        </w:tblPrEx>
        <w:trPr>
          <w:trHeight w:val="360" w:hRule="atLeast"/>
          <w:jc w:val="center"/>
        </w:trPr>
        <w:tc>
          <w:tcPr>
            <w:tcW w:w="5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合计</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42</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700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400</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32</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64</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32</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32</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32</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FF0000"/>
                <w:sz w:val="16"/>
                <w:szCs w:val="16"/>
                <w:u w:val="none"/>
              </w:rPr>
            </w:pPr>
          </w:p>
        </w:tc>
        <w:tc>
          <w:tcPr>
            <w:tcW w:w="510"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r>
      <w:tr>
        <w:tblPrEx>
          <w:tblCellMar>
            <w:top w:w="0" w:type="dxa"/>
            <w:left w:w="108" w:type="dxa"/>
            <w:bottom w:w="0" w:type="dxa"/>
            <w:right w:w="108" w:type="dxa"/>
          </w:tblCellMar>
        </w:tblPrEx>
        <w:trPr>
          <w:trHeight w:val="360" w:hRule="atLeast"/>
          <w:jc w:val="center"/>
        </w:trPr>
        <w:tc>
          <w:tcPr>
            <w:tcW w:w="526" w:type="dxa"/>
            <w:vMerge w:val="restart"/>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专业基础课程</w:t>
            </w:r>
          </w:p>
        </w:tc>
        <w:tc>
          <w:tcPr>
            <w:tcW w:w="496"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必修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JDS0026211</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钳工实训</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C</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48</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48</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考查</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48</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0"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CellMar>
            <w:top w:w="0" w:type="dxa"/>
            <w:left w:w="108" w:type="dxa"/>
            <w:bottom w:w="0" w:type="dxa"/>
            <w:right w:w="108" w:type="dxa"/>
          </w:tblCellMar>
        </w:tblPrEx>
        <w:trPr>
          <w:trHeight w:val="360" w:hRule="atLeast"/>
          <w:jc w:val="center"/>
        </w:trPr>
        <w:tc>
          <w:tcPr>
            <w:tcW w:w="526"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9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JDB0018211</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汽车电工电子技术</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64</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32</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32</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考查</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64</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0"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CellMar>
            <w:top w:w="0" w:type="dxa"/>
            <w:left w:w="108" w:type="dxa"/>
            <w:bottom w:w="0" w:type="dxa"/>
            <w:right w:w="108" w:type="dxa"/>
          </w:tblCellMar>
        </w:tblPrEx>
        <w:trPr>
          <w:trHeight w:val="360" w:hRule="atLeast"/>
          <w:jc w:val="center"/>
        </w:trPr>
        <w:tc>
          <w:tcPr>
            <w:tcW w:w="526"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9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JDB0009211</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汽车电路识图</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64</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32</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32</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考查</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64</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0"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CellMar>
            <w:top w:w="0" w:type="dxa"/>
            <w:left w:w="108" w:type="dxa"/>
            <w:bottom w:w="0" w:type="dxa"/>
            <w:right w:w="108" w:type="dxa"/>
          </w:tblCellMar>
        </w:tblPrEx>
        <w:trPr>
          <w:trHeight w:val="360" w:hRule="atLeast"/>
          <w:jc w:val="center"/>
        </w:trPr>
        <w:tc>
          <w:tcPr>
            <w:tcW w:w="526"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9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JDB0047211</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汽车机械基础</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64</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48</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16</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考试</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64</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0"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CellMar>
            <w:top w:w="0" w:type="dxa"/>
            <w:left w:w="108" w:type="dxa"/>
            <w:bottom w:w="0" w:type="dxa"/>
            <w:right w:w="108" w:type="dxa"/>
          </w:tblCellMar>
        </w:tblPrEx>
        <w:trPr>
          <w:trHeight w:val="360" w:hRule="atLeast"/>
          <w:jc w:val="center"/>
        </w:trPr>
        <w:tc>
          <w:tcPr>
            <w:tcW w:w="526"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9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JDB0158211</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汽车零部件识图</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64</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32</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32</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考查</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64</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0"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r>
      <w:tr>
        <w:tblPrEx>
          <w:tblCellMar>
            <w:top w:w="0" w:type="dxa"/>
            <w:left w:w="108" w:type="dxa"/>
            <w:bottom w:w="0" w:type="dxa"/>
            <w:right w:w="108" w:type="dxa"/>
          </w:tblCellMar>
        </w:tblPrEx>
        <w:trPr>
          <w:trHeight w:val="360" w:hRule="atLeast"/>
          <w:jc w:val="center"/>
        </w:trPr>
        <w:tc>
          <w:tcPr>
            <w:tcW w:w="526"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9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JDB0078211</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c>
          <w:tcPr>
            <w:tcW w:w="2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汽车文化</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4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32</w:t>
            </w:r>
          </w:p>
        </w:tc>
        <w:tc>
          <w:tcPr>
            <w:tcW w:w="5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26</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c>
          <w:tcPr>
            <w:tcW w:w="5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考试</w:t>
            </w: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32</w:t>
            </w:r>
          </w:p>
        </w:tc>
        <w:tc>
          <w:tcPr>
            <w:tcW w:w="4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6"/>
                <w:szCs w:val="16"/>
                <w:u w:val="none"/>
              </w:rPr>
            </w:pPr>
          </w:p>
        </w:tc>
        <w:tc>
          <w:tcPr>
            <w:tcW w:w="510"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CellMar>
            <w:top w:w="0" w:type="dxa"/>
            <w:left w:w="108" w:type="dxa"/>
            <w:bottom w:w="0" w:type="dxa"/>
            <w:right w:w="108" w:type="dxa"/>
          </w:tblCellMar>
        </w:tblPrEx>
        <w:trPr>
          <w:trHeight w:val="360" w:hRule="atLeast"/>
          <w:jc w:val="center"/>
        </w:trPr>
        <w:tc>
          <w:tcPr>
            <w:tcW w:w="526"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应修小计</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21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336</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170</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166</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272</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64</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w:t>
            </w:r>
          </w:p>
        </w:tc>
        <w:tc>
          <w:tcPr>
            <w:tcW w:w="510"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r>
      <w:tr>
        <w:tblPrEx>
          <w:tblCellMar>
            <w:top w:w="0" w:type="dxa"/>
            <w:left w:w="108" w:type="dxa"/>
            <w:bottom w:w="0" w:type="dxa"/>
            <w:right w:w="108" w:type="dxa"/>
          </w:tblCellMar>
        </w:tblPrEx>
        <w:trPr>
          <w:trHeight w:val="360" w:hRule="atLeast"/>
          <w:jc w:val="center"/>
        </w:trPr>
        <w:tc>
          <w:tcPr>
            <w:tcW w:w="5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专业核心课程</w:t>
            </w: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专业核心</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课程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JDB0039211</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2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汽车构造</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128</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64</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64</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考查</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64</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64</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0"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CellMar>
            <w:top w:w="0" w:type="dxa"/>
            <w:left w:w="108" w:type="dxa"/>
            <w:bottom w:w="0" w:type="dxa"/>
            <w:right w:w="108" w:type="dxa"/>
          </w:tblCellMar>
        </w:tblPrEx>
        <w:trPr>
          <w:trHeight w:val="360" w:hRule="atLeast"/>
          <w:jc w:val="center"/>
        </w:trPr>
        <w:tc>
          <w:tcPr>
            <w:tcW w:w="5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JDB0159211</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2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汽车电气系统检测与维修</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96</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48</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48</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考查</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96</w:t>
            </w:r>
          </w:p>
        </w:tc>
        <w:tc>
          <w:tcPr>
            <w:tcW w:w="390"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0"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CellMar>
            <w:top w:w="0" w:type="dxa"/>
            <w:left w:w="108" w:type="dxa"/>
            <w:bottom w:w="0" w:type="dxa"/>
            <w:right w:w="108" w:type="dxa"/>
          </w:tblCellMar>
        </w:tblPrEx>
        <w:trPr>
          <w:trHeight w:val="360" w:hRule="atLeast"/>
          <w:jc w:val="center"/>
        </w:trPr>
        <w:tc>
          <w:tcPr>
            <w:tcW w:w="5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JDB0160211</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节能与新能源技术</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96</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48</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48</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考查</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96</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0"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CellMar>
            <w:top w:w="0" w:type="dxa"/>
            <w:left w:w="108" w:type="dxa"/>
            <w:bottom w:w="0" w:type="dxa"/>
            <w:right w:w="108" w:type="dxa"/>
          </w:tblCellMar>
        </w:tblPrEx>
        <w:trPr>
          <w:trHeight w:val="360" w:hRule="atLeast"/>
          <w:jc w:val="center"/>
        </w:trPr>
        <w:tc>
          <w:tcPr>
            <w:tcW w:w="5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JDB0154211</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汽车发动机检测与维修</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96</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48</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48</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考查</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96</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0"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CellMar>
            <w:top w:w="0" w:type="dxa"/>
            <w:left w:w="108" w:type="dxa"/>
            <w:bottom w:w="0" w:type="dxa"/>
            <w:right w:w="108" w:type="dxa"/>
          </w:tblCellMar>
        </w:tblPrEx>
        <w:trPr>
          <w:trHeight w:val="360" w:hRule="atLeast"/>
          <w:jc w:val="center"/>
        </w:trPr>
        <w:tc>
          <w:tcPr>
            <w:tcW w:w="5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JDB0161211</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汽车检测与故障诊断</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C</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96</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48</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48</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考查</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96</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0"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CellMar>
            <w:top w:w="0" w:type="dxa"/>
            <w:left w:w="108" w:type="dxa"/>
            <w:bottom w:w="0" w:type="dxa"/>
            <w:right w:w="108" w:type="dxa"/>
          </w:tblCellMar>
        </w:tblPrEx>
        <w:trPr>
          <w:trHeight w:val="360" w:hRule="atLeast"/>
          <w:jc w:val="center"/>
        </w:trPr>
        <w:tc>
          <w:tcPr>
            <w:tcW w:w="5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JDB0162211</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汽车底盘检测与维修</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96</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48</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48</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考查</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96</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0"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CellMar>
            <w:top w:w="0" w:type="dxa"/>
            <w:left w:w="108" w:type="dxa"/>
            <w:bottom w:w="0" w:type="dxa"/>
            <w:right w:w="108" w:type="dxa"/>
          </w:tblCellMar>
        </w:tblPrEx>
        <w:trPr>
          <w:trHeight w:val="500" w:hRule="atLeast"/>
          <w:jc w:val="center"/>
        </w:trPr>
        <w:tc>
          <w:tcPr>
            <w:tcW w:w="5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JDB0163211</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汽车发动机电控系统检测与维修</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96</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48</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48</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考查</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96</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0"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CellMar>
            <w:top w:w="0" w:type="dxa"/>
            <w:left w:w="108" w:type="dxa"/>
            <w:bottom w:w="0" w:type="dxa"/>
            <w:right w:w="108" w:type="dxa"/>
          </w:tblCellMar>
        </w:tblPrEx>
        <w:trPr>
          <w:trHeight w:val="360" w:hRule="atLeast"/>
          <w:jc w:val="center"/>
        </w:trPr>
        <w:tc>
          <w:tcPr>
            <w:tcW w:w="5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JDB0164211</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汽车质量评审与检验</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96</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48</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48</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考试</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96</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0"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CellMar>
            <w:top w:w="0" w:type="dxa"/>
            <w:left w:w="108" w:type="dxa"/>
            <w:bottom w:w="0" w:type="dxa"/>
            <w:right w:w="108" w:type="dxa"/>
          </w:tblCellMar>
        </w:tblPrEx>
        <w:trPr>
          <w:trHeight w:val="360" w:hRule="atLeast"/>
          <w:jc w:val="center"/>
        </w:trPr>
        <w:tc>
          <w:tcPr>
            <w:tcW w:w="5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应修小计</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50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800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400</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400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192</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256</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288</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w:t>
            </w:r>
          </w:p>
        </w:tc>
        <w:tc>
          <w:tcPr>
            <w:tcW w:w="510"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r>
      <w:tr>
        <w:tblPrEx>
          <w:tblCellMar>
            <w:top w:w="0" w:type="dxa"/>
            <w:left w:w="108" w:type="dxa"/>
            <w:bottom w:w="0" w:type="dxa"/>
            <w:right w:w="108" w:type="dxa"/>
          </w:tblCellMar>
        </w:tblPrEx>
        <w:trPr>
          <w:trHeight w:val="420" w:hRule="atLeast"/>
          <w:jc w:val="center"/>
        </w:trPr>
        <w:tc>
          <w:tcPr>
            <w:tcW w:w="526" w:type="dxa"/>
            <w:vMerge w:val="restart"/>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专业模块课程</w:t>
            </w:r>
          </w:p>
        </w:tc>
        <w:tc>
          <w:tcPr>
            <w:tcW w:w="496"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选修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JDB0155211</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汽车售后服务及管理</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96</w:t>
            </w:r>
          </w:p>
        </w:tc>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48</w:t>
            </w:r>
          </w:p>
        </w:tc>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48</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考查</w:t>
            </w:r>
          </w:p>
        </w:tc>
        <w:tc>
          <w:tcPr>
            <w:tcW w:w="3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96</w:t>
            </w:r>
          </w:p>
        </w:tc>
        <w:tc>
          <w:tcPr>
            <w:tcW w:w="3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0" w:type="dxa"/>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CellMar>
            <w:top w:w="0" w:type="dxa"/>
            <w:left w:w="108" w:type="dxa"/>
            <w:bottom w:w="0" w:type="dxa"/>
            <w:right w:w="108" w:type="dxa"/>
          </w:tblCellMar>
        </w:tblPrEx>
        <w:trPr>
          <w:trHeight w:val="380" w:hRule="atLeast"/>
          <w:jc w:val="center"/>
        </w:trPr>
        <w:tc>
          <w:tcPr>
            <w:tcW w:w="526"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9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JDB0076211</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新能源汽车电机及管理系统检修</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w:t>
            </w: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0"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CellMar>
            <w:top w:w="0" w:type="dxa"/>
            <w:left w:w="108" w:type="dxa"/>
            <w:bottom w:w="0" w:type="dxa"/>
            <w:right w:w="108" w:type="dxa"/>
          </w:tblCellMar>
        </w:tblPrEx>
        <w:trPr>
          <w:trHeight w:val="460" w:hRule="atLeast"/>
          <w:jc w:val="center"/>
        </w:trPr>
        <w:tc>
          <w:tcPr>
            <w:tcW w:w="526"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9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JDB0165211</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新能源汽车电池及管理系统检修</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96</w:t>
            </w:r>
          </w:p>
        </w:tc>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48</w:t>
            </w:r>
          </w:p>
        </w:tc>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48</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考查</w:t>
            </w:r>
          </w:p>
        </w:tc>
        <w:tc>
          <w:tcPr>
            <w:tcW w:w="3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70C0"/>
                <w:sz w:val="16"/>
                <w:szCs w:val="16"/>
                <w:u w:val="none"/>
              </w:rPr>
            </w:pPr>
          </w:p>
        </w:tc>
        <w:tc>
          <w:tcPr>
            <w:tcW w:w="4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70C0"/>
                <w:sz w:val="16"/>
                <w:szCs w:val="16"/>
                <w:u w:val="none"/>
              </w:rPr>
            </w:pPr>
          </w:p>
        </w:tc>
        <w:tc>
          <w:tcPr>
            <w:tcW w:w="3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96</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70C0"/>
                <w:sz w:val="16"/>
                <w:szCs w:val="16"/>
                <w:u w:val="none"/>
              </w:rPr>
            </w:pP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0" w:type="dxa"/>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CellMar>
            <w:top w:w="0" w:type="dxa"/>
            <w:left w:w="108" w:type="dxa"/>
            <w:bottom w:w="0" w:type="dxa"/>
            <w:right w:w="108" w:type="dxa"/>
          </w:tblCellMar>
        </w:tblPrEx>
        <w:trPr>
          <w:trHeight w:val="420" w:hRule="atLeast"/>
          <w:jc w:val="center"/>
        </w:trPr>
        <w:tc>
          <w:tcPr>
            <w:tcW w:w="526"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9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JDB0166211</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汽车车身修复技术</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w:t>
            </w: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70C0"/>
                <w:sz w:val="16"/>
                <w:szCs w:val="16"/>
                <w:u w:val="none"/>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70C0"/>
                <w:sz w:val="16"/>
                <w:szCs w:val="16"/>
                <w:u w:val="none"/>
              </w:rPr>
            </w:pPr>
          </w:p>
        </w:tc>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70C0"/>
                <w:sz w:val="16"/>
                <w:szCs w:val="16"/>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0"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CellMar>
            <w:top w:w="0" w:type="dxa"/>
            <w:left w:w="108" w:type="dxa"/>
            <w:bottom w:w="0" w:type="dxa"/>
            <w:right w:w="108" w:type="dxa"/>
          </w:tblCellMar>
        </w:tblPrEx>
        <w:trPr>
          <w:trHeight w:val="360" w:hRule="atLeast"/>
          <w:jc w:val="center"/>
        </w:trPr>
        <w:tc>
          <w:tcPr>
            <w:tcW w:w="526"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9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JDB0064211</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汽车保险与理赔</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96</w:t>
            </w:r>
          </w:p>
        </w:tc>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48</w:t>
            </w:r>
          </w:p>
        </w:tc>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48</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考查</w:t>
            </w:r>
          </w:p>
        </w:tc>
        <w:tc>
          <w:tcPr>
            <w:tcW w:w="3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96</w:t>
            </w:r>
          </w:p>
        </w:tc>
        <w:tc>
          <w:tcPr>
            <w:tcW w:w="3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0" w:type="dxa"/>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CellMar>
            <w:top w:w="0" w:type="dxa"/>
            <w:left w:w="108" w:type="dxa"/>
            <w:bottom w:w="0" w:type="dxa"/>
            <w:right w:w="108" w:type="dxa"/>
          </w:tblCellMar>
        </w:tblPrEx>
        <w:trPr>
          <w:trHeight w:val="360" w:hRule="atLeast"/>
          <w:jc w:val="center"/>
        </w:trPr>
        <w:tc>
          <w:tcPr>
            <w:tcW w:w="526"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9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JDB0056211</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汽车配件及营销</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w:t>
            </w: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0"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CellMar>
            <w:top w:w="0" w:type="dxa"/>
            <w:left w:w="108" w:type="dxa"/>
            <w:bottom w:w="0" w:type="dxa"/>
            <w:right w:w="108" w:type="dxa"/>
          </w:tblCellMar>
        </w:tblPrEx>
        <w:trPr>
          <w:trHeight w:val="360" w:hRule="atLeast"/>
          <w:jc w:val="center"/>
        </w:trPr>
        <w:tc>
          <w:tcPr>
            <w:tcW w:w="526"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9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JDB0063211</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二手车鉴定与评估</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96</w:t>
            </w:r>
          </w:p>
        </w:tc>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48</w:t>
            </w:r>
          </w:p>
        </w:tc>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48</w:t>
            </w:r>
          </w:p>
        </w:tc>
        <w:tc>
          <w:tcPr>
            <w:tcW w:w="585"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考查</w:t>
            </w:r>
          </w:p>
        </w:tc>
        <w:tc>
          <w:tcPr>
            <w:tcW w:w="390" w:type="dxa"/>
            <w:vMerge w:val="restar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35" w:type="dxa"/>
            <w:vMerge w:val="restar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90" w:type="dxa"/>
            <w:vMerge w:val="restar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75"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96</w:t>
            </w:r>
          </w:p>
        </w:tc>
        <w:tc>
          <w:tcPr>
            <w:tcW w:w="375" w:type="dxa"/>
            <w:vMerge w:val="restar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90" w:type="dxa"/>
            <w:vMerge w:val="restart"/>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0" w:type="dxa"/>
            <w:vMerge w:val="restart"/>
            <w:tcBorders>
              <w:top w:val="nil"/>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CellMar>
            <w:top w:w="0" w:type="dxa"/>
            <w:left w:w="108" w:type="dxa"/>
            <w:bottom w:w="0" w:type="dxa"/>
            <w:right w:w="108" w:type="dxa"/>
          </w:tblCellMar>
        </w:tblPrEx>
        <w:trPr>
          <w:trHeight w:val="360" w:hRule="atLeast"/>
          <w:jc w:val="center"/>
        </w:trPr>
        <w:tc>
          <w:tcPr>
            <w:tcW w:w="526"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9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JDB0053211</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w:t>
            </w:r>
          </w:p>
        </w:tc>
        <w:tc>
          <w:tcPr>
            <w:tcW w:w="270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汽车营销</w:t>
            </w:r>
          </w:p>
        </w:tc>
        <w:tc>
          <w:tcPr>
            <w:tcW w:w="54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B</w:t>
            </w: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8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9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3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9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7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7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9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0" w:type="dxa"/>
            <w:vMerge w:val="continue"/>
            <w:tcBorders>
              <w:top w:val="nil"/>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CellMar>
            <w:top w:w="0" w:type="dxa"/>
            <w:left w:w="108" w:type="dxa"/>
            <w:bottom w:w="0" w:type="dxa"/>
            <w:right w:w="108" w:type="dxa"/>
          </w:tblCellMar>
        </w:tblPrEx>
        <w:trPr>
          <w:trHeight w:val="360" w:hRule="atLeast"/>
          <w:jc w:val="center"/>
        </w:trPr>
        <w:tc>
          <w:tcPr>
            <w:tcW w:w="526"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8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应选小计</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24</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384</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192</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192</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96</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96</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192</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w:t>
            </w:r>
          </w:p>
        </w:tc>
        <w:tc>
          <w:tcPr>
            <w:tcW w:w="510"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r>
      <w:tr>
        <w:tblPrEx>
          <w:tblCellMar>
            <w:top w:w="0" w:type="dxa"/>
            <w:left w:w="108" w:type="dxa"/>
            <w:bottom w:w="0" w:type="dxa"/>
            <w:right w:w="108" w:type="dxa"/>
          </w:tblCellMar>
        </w:tblPrEx>
        <w:trPr>
          <w:trHeight w:val="360" w:hRule="atLeast"/>
          <w:jc w:val="center"/>
        </w:trPr>
        <w:tc>
          <w:tcPr>
            <w:tcW w:w="5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集中性实践教学环节课程</w:t>
            </w:r>
          </w:p>
        </w:tc>
        <w:tc>
          <w:tcPr>
            <w:tcW w:w="496"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必修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JDS0024211</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顶岗实习</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C</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480</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480</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考查</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240</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240</w:t>
            </w:r>
          </w:p>
        </w:tc>
        <w:tc>
          <w:tcPr>
            <w:tcW w:w="510"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30W</w:t>
            </w:r>
          </w:p>
        </w:tc>
      </w:tr>
      <w:tr>
        <w:tblPrEx>
          <w:tblCellMar>
            <w:top w:w="0" w:type="dxa"/>
            <w:left w:w="108" w:type="dxa"/>
            <w:bottom w:w="0" w:type="dxa"/>
            <w:right w:w="108" w:type="dxa"/>
          </w:tblCellMar>
        </w:tblPrEx>
        <w:trPr>
          <w:trHeight w:val="360" w:hRule="atLeast"/>
          <w:jc w:val="center"/>
        </w:trPr>
        <w:tc>
          <w:tcPr>
            <w:tcW w:w="5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9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JDS0025211</w:t>
            </w:r>
          </w:p>
        </w:tc>
        <w:tc>
          <w:tcPr>
            <w:tcW w:w="43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实习报告（毕业设计）</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C</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32</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32</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考查</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32</w:t>
            </w:r>
          </w:p>
        </w:tc>
        <w:tc>
          <w:tcPr>
            <w:tcW w:w="510"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w:t>
            </w:r>
          </w:p>
        </w:tc>
      </w:tr>
      <w:tr>
        <w:tblPrEx>
          <w:tblCellMar>
            <w:top w:w="0" w:type="dxa"/>
            <w:left w:w="108" w:type="dxa"/>
            <w:bottom w:w="0" w:type="dxa"/>
            <w:right w:w="108" w:type="dxa"/>
          </w:tblCellMar>
        </w:tblPrEx>
        <w:trPr>
          <w:trHeight w:val="540" w:hRule="atLeast"/>
          <w:jc w:val="center"/>
        </w:trPr>
        <w:tc>
          <w:tcPr>
            <w:tcW w:w="5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9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JDS0042211</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专周实训</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C</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144</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144</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考查</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48</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48</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48</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0"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8w</w:t>
            </w:r>
          </w:p>
        </w:tc>
      </w:tr>
      <w:tr>
        <w:tblPrEx>
          <w:tblCellMar>
            <w:top w:w="0" w:type="dxa"/>
            <w:left w:w="108" w:type="dxa"/>
            <w:bottom w:w="0" w:type="dxa"/>
            <w:right w:w="108" w:type="dxa"/>
          </w:tblCellMar>
        </w:tblPrEx>
        <w:trPr>
          <w:trHeight w:val="500" w:hRule="atLeast"/>
          <w:jc w:val="center"/>
        </w:trPr>
        <w:tc>
          <w:tcPr>
            <w:tcW w:w="5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41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应修小计</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41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656</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656</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0</w:t>
            </w:r>
          </w:p>
        </w:tc>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48</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48</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48</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240</w:t>
            </w:r>
          </w:p>
        </w:tc>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272</w:t>
            </w:r>
          </w:p>
        </w:tc>
        <w:tc>
          <w:tcPr>
            <w:tcW w:w="510"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r>
      <w:tr>
        <w:tblPrEx>
          <w:tblCellMar>
            <w:top w:w="0" w:type="dxa"/>
            <w:left w:w="108" w:type="dxa"/>
            <w:bottom w:w="0" w:type="dxa"/>
            <w:right w:w="108" w:type="dxa"/>
          </w:tblCellMar>
        </w:tblPrEx>
        <w:trPr>
          <w:trHeight w:val="420" w:hRule="atLeast"/>
          <w:jc w:val="center"/>
        </w:trPr>
        <w:tc>
          <w:tcPr>
            <w:tcW w:w="5943" w:type="dxa"/>
            <w:gridSpan w:val="6"/>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总计</w:t>
            </w:r>
          </w:p>
        </w:tc>
        <w:tc>
          <w:tcPr>
            <w:tcW w:w="465" w:type="dxa"/>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178</w:t>
            </w:r>
          </w:p>
        </w:tc>
        <w:tc>
          <w:tcPr>
            <w:tcW w:w="690" w:type="dxa"/>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2876</w:t>
            </w:r>
          </w:p>
        </w:tc>
        <w:tc>
          <w:tcPr>
            <w:tcW w:w="570" w:type="dxa"/>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1162</w:t>
            </w:r>
          </w:p>
        </w:tc>
        <w:tc>
          <w:tcPr>
            <w:tcW w:w="540" w:type="dxa"/>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1714</w:t>
            </w:r>
          </w:p>
        </w:tc>
        <w:tc>
          <w:tcPr>
            <w:tcW w:w="585"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390" w:type="dxa"/>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492</w:t>
            </w:r>
          </w:p>
        </w:tc>
        <w:tc>
          <w:tcPr>
            <w:tcW w:w="435" w:type="dxa"/>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712</w:t>
            </w:r>
          </w:p>
        </w:tc>
        <w:tc>
          <w:tcPr>
            <w:tcW w:w="390" w:type="dxa"/>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440</w:t>
            </w:r>
          </w:p>
        </w:tc>
        <w:tc>
          <w:tcPr>
            <w:tcW w:w="375" w:type="dxa"/>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624</w:t>
            </w:r>
          </w:p>
        </w:tc>
        <w:tc>
          <w:tcPr>
            <w:tcW w:w="375" w:type="dxa"/>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272</w:t>
            </w:r>
          </w:p>
        </w:tc>
        <w:tc>
          <w:tcPr>
            <w:tcW w:w="390" w:type="dxa"/>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272</w:t>
            </w:r>
          </w:p>
        </w:tc>
        <w:tc>
          <w:tcPr>
            <w:tcW w:w="510" w:type="dxa"/>
            <w:tcBorders>
              <w:top w:val="single" w:color="000000" w:sz="4" w:space="0"/>
              <w:left w:val="single" w:color="000000" w:sz="4" w:space="0"/>
              <w:bottom w:val="single" w:color="000000" w:sz="8" w:space="0"/>
              <w:right w:val="single" w:color="000000" w:sz="8"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r>
    </w:tbl>
    <w:p>
      <w:pPr>
        <w:snapToGrid w:val="0"/>
        <w:spacing w:line="360" w:lineRule="auto"/>
        <w:ind w:left="584"/>
        <w:rPr>
          <w:rFonts w:hint="eastAsia" w:ascii="宋体" w:hAnsi="宋体" w:cs="宋体"/>
          <w:b/>
          <w:bCs/>
          <w:sz w:val="28"/>
          <w:szCs w:val="28"/>
          <w:lang w:eastAsia="zh-CN"/>
        </w:rPr>
      </w:pPr>
    </w:p>
    <w:p>
      <w:pPr>
        <w:snapToGrid w:val="0"/>
        <w:spacing w:line="360" w:lineRule="auto"/>
        <w:ind w:left="584"/>
        <w:rPr>
          <w:rFonts w:hint="eastAsia" w:ascii="宋体" w:hAnsi="宋体" w:cs="宋体"/>
          <w:b/>
          <w:bCs/>
          <w:sz w:val="28"/>
          <w:szCs w:val="28"/>
          <w:lang w:eastAsia="zh-CN"/>
        </w:rPr>
      </w:pPr>
    </w:p>
    <w:p>
      <w:pPr>
        <w:snapToGrid w:val="0"/>
        <w:spacing w:line="360" w:lineRule="auto"/>
        <w:ind w:left="584"/>
        <w:rPr>
          <w:rFonts w:hint="eastAsia" w:ascii="宋体" w:hAnsi="宋体" w:cs="宋体"/>
          <w:b/>
          <w:bCs/>
          <w:sz w:val="28"/>
          <w:szCs w:val="28"/>
          <w:lang w:eastAsia="zh-CN"/>
        </w:rPr>
      </w:pPr>
    </w:p>
    <w:p>
      <w:pPr>
        <w:snapToGrid w:val="0"/>
        <w:spacing w:line="360" w:lineRule="auto"/>
        <w:ind w:left="584"/>
        <w:rPr>
          <w:rFonts w:hint="eastAsia" w:ascii="宋体" w:hAnsi="宋体" w:cs="宋体"/>
          <w:b/>
          <w:bCs/>
          <w:sz w:val="28"/>
          <w:szCs w:val="28"/>
          <w:lang w:eastAsia="zh-CN"/>
        </w:rPr>
      </w:pPr>
    </w:p>
    <w:p>
      <w:pPr>
        <w:snapToGrid w:val="0"/>
        <w:spacing w:line="360" w:lineRule="auto"/>
        <w:ind w:left="584"/>
        <w:rPr>
          <w:rFonts w:hint="eastAsia" w:ascii="宋体" w:hAnsi="宋体" w:cs="宋体"/>
          <w:b/>
          <w:bCs/>
          <w:sz w:val="28"/>
          <w:szCs w:val="28"/>
          <w:lang w:eastAsia="zh-CN"/>
        </w:rPr>
      </w:pPr>
    </w:p>
    <w:p>
      <w:pPr>
        <w:snapToGrid w:val="0"/>
        <w:spacing w:line="360" w:lineRule="auto"/>
        <w:rPr>
          <w:rFonts w:hint="eastAsia" w:ascii="宋体" w:hAnsi="宋体" w:cs="宋体"/>
          <w:b/>
          <w:bCs/>
          <w:sz w:val="28"/>
          <w:szCs w:val="28"/>
          <w:lang w:eastAsia="zh-CN"/>
        </w:rPr>
      </w:pPr>
    </w:p>
    <w:p>
      <w:pPr>
        <w:snapToGrid w:val="0"/>
        <w:spacing w:line="360" w:lineRule="auto"/>
        <w:ind w:left="584"/>
        <w:rPr>
          <w:rFonts w:hint="eastAsia" w:ascii="宋体" w:hAnsi="宋体" w:cs="宋体"/>
          <w:b/>
          <w:bCs/>
          <w:sz w:val="28"/>
          <w:szCs w:val="28"/>
          <w:lang w:eastAsia="zh-CN"/>
        </w:rPr>
      </w:pPr>
      <w:r>
        <w:rPr>
          <w:rFonts w:hint="eastAsia" w:ascii="宋体" w:hAnsi="宋体" w:cs="宋体"/>
          <w:b/>
          <w:bCs/>
          <w:sz w:val="28"/>
          <w:szCs w:val="28"/>
          <w:lang w:eastAsia="zh-CN"/>
        </w:rPr>
        <w:t>附表4：各学期教学进程表</w:t>
      </w:r>
    </w:p>
    <w:tbl>
      <w:tblPr>
        <w:tblStyle w:val="5"/>
        <w:tblW w:w="10950" w:type="dxa"/>
        <w:jc w:val="center"/>
        <w:shd w:val="clear" w:color="auto" w:fill="auto"/>
        <w:tblLayout w:type="autofit"/>
        <w:tblCellMar>
          <w:top w:w="0" w:type="dxa"/>
          <w:left w:w="108" w:type="dxa"/>
          <w:bottom w:w="0" w:type="dxa"/>
          <w:right w:w="108" w:type="dxa"/>
        </w:tblCellMar>
      </w:tblPr>
      <w:tblGrid>
        <w:gridCol w:w="618"/>
        <w:gridCol w:w="618"/>
        <w:gridCol w:w="1228"/>
        <w:gridCol w:w="2763"/>
        <w:gridCol w:w="657"/>
        <w:gridCol w:w="825"/>
        <w:gridCol w:w="755"/>
        <w:gridCol w:w="741"/>
        <w:gridCol w:w="643"/>
        <w:gridCol w:w="545"/>
        <w:gridCol w:w="741"/>
        <w:gridCol w:w="816"/>
      </w:tblGrid>
      <w:tr>
        <w:tblPrEx>
          <w:shd w:val="clear" w:color="auto" w:fill="auto"/>
          <w:tblCellMar>
            <w:top w:w="0" w:type="dxa"/>
            <w:left w:w="108" w:type="dxa"/>
            <w:bottom w:w="0" w:type="dxa"/>
            <w:right w:w="108" w:type="dxa"/>
          </w:tblCellMar>
        </w:tblPrEx>
        <w:trPr>
          <w:trHeight w:val="334" w:hRule="atLeast"/>
          <w:jc w:val="center"/>
        </w:trPr>
        <w:tc>
          <w:tcPr>
            <w:tcW w:w="10951" w:type="dxa"/>
            <w:gridSpan w:val="1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附表4：各学期教学进程表</w:t>
            </w:r>
          </w:p>
        </w:tc>
      </w:tr>
      <w:tr>
        <w:tblPrEx>
          <w:tblCellMar>
            <w:top w:w="0" w:type="dxa"/>
            <w:left w:w="108" w:type="dxa"/>
            <w:bottom w:w="0" w:type="dxa"/>
            <w:right w:w="108" w:type="dxa"/>
          </w:tblCellMar>
        </w:tblPrEx>
        <w:trPr>
          <w:trHeight w:val="409" w:hRule="atLeast"/>
          <w:jc w:val="center"/>
        </w:trPr>
        <w:tc>
          <w:tcPr>
            <w:tcW w:w="0" w:type="auto"/>
            <w:gridSpan w:val="12"/>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lang w:val="en-US" w:eastAsia="zh-CN" w:bidi="ar"/>
              </w:rPr>
              <w:t>各学期教学进程表</w:t>
            </w:r>
          </w:p>
        </w:tc>
      </w:tr>
      <w:tr>
        <w:tblPrEx>
          <w:tblCellMar>
            <w:top w:w="0" w:type="dxa"/>
            <w:left w:w="108" w:type="dxa"/>
            <w:bottom w:w="0" w:type="dxa"/>
            <w:right w:w="108" w:type="dxa"/>
          </w:tblCellMar>
        </w:tblPrEx>
        <w:trPr>
          <w:trHeight w:val="334" w:hRule="atLeast"/>
          <w:jc w:val="center"/>
        </w:trPr>
        <w:tc>
          <w:tcPr>
            <w:tcW w:w="0" w:type="auto"/>
            <w:vMerge w:val="restart"/>
            <w:tcBorders>
              <w:top w:val="single" w:color="000000" w:sz="8"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学期</w:t>
            </w:r>
          </w:p>
        </w:tc>
        <w:tc>
          <w:tcPr>
            <w:tcW w:w="0" w:type="auto"/>
            <w:vMerge w:val="restart"/>
            <w:tcBorders>
              <w:top w:val="single" w:color="000000" w:sz="8"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0" w:type="auto"/>
            <w:vMerge w:val="restart"/>
            <w:tcBorders>
              <w:top w:val="single" w:color="000000" w:sz="8"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课程代码</w:t>
            </w:r>
          </w:p>
        </w:tc>
        <w:tc>
          <w:tcPr>
            <w:tcW w:w="0" w:type="auto"/>
            <w:vMerge w:val="restart"/>
            <w:tcBorders>
              <w:top w:val="single" w:color="000000" w:sz="8"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课程名称</w:t>
            </w:r>
          </w:p>
        </w:tc>
        <w:tc>
          <w:tcPr>
            <w:tcW w:w="0" w:type="auto"/>
            <w:vMerge w:val="restart"/>
            <w:tcBorders>
              <w:top w:val="single" w:color="000000" w:sz="8"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学分</w:t>
            </w:r>
          </w:p>
        </w:tc>
        <w:tc>
          <w:tcPr>
            <w:tcW w:w="0" w:type="auto"/>
            <w:gridSpan w:val="3"/>
            <w:tcBorders>
              <w:top w:val="single" w:color="000000" w:sz="8"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学时</w:t>
            </w:r>
          </w:p>
        </w:tc>
        <w:tc>
          <w:tcPr>
            <w:tcW w:w="660"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开课</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周数</w:t>
            </w:r>
          </w:p>
        </w:tc>
        <w:tc>
          <w:tcPr>
            <w:tcW w:w="555"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周学</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时</w:t>
            </w:r>
          </w:p>
        </w:tc>
        <w:tc>
          <w:tcPr>
            <w:tcW w:w="750"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考核</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方式</w:t>
            </w:r>
          </w:p>
        </w:tc>
        <w:tc>
          <w:tcPr>
            <w:tcW w:w="0" w:type="auto"/>
            <w:vMerge w:val="restart"/>
            <w:tcBorders>
              <w:top w:val="single" w:color="000000" w:sz="8"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备 注</w:t>
            </w:r>
          </w:p>
        </w:tc>
      </w:tr>
      <w:tr>
        <w:tblPrEx>
          <w:tblCellMar>
            <w:top w:w="0" w:type="dxa"/>
            <w:left w:w="108" w:type="dxa"/>
            <w:bottom w:w="0" w:type="dxa"/>
            <w:right w:w="108" w:type="dxa"/>
          </w:tblCellMar>
        </w:tblPrEx>
        <w:trPr>
          <w:trHeight w:val="334" w:hRule="atLeast"/>
          <w:jc w:val="center"/>
        </w:trPr>
        <w:tc>
          <w:tcPr>
            <w:tcW w:w="0" w:type="auto"/>
            <w:vMerge w:val="continue"/>
            <w:tcBorders>
              <w:top w:val="single" w:color="000000" w:sz="8" w:space="0"/>
              <w:left w:val="single" w:color="000000" w:sz="8"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总学时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理论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实践</w:t>
            </w:r>
          </w:p>
        </w:tc>
        <w:tc>
          <w:tcPr>
            <w:tcW w:w="660"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555"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750"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0" w:type="auto"/>
            <w:vMerge w:val="continue"/>
            <w:tcBorders>
              <w:top w:val="single" w:color="000000" w:sz="8" w:space="0"/>
              <w:left w:val="single" w:color="000000" w:sz="4" w:space="0"/>
              <w:bottom w:val="single" w:color="000000" w:sz="4" w:space="0"/>
              <w:right w:val="single" w:color="000000" w:sz="8"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r>
      <w:tr>
        <w:tblPrEx>
          <w:tblCellMar>
            <w:top w:w="0" w:type="dxa"/>
            <w:left w:w="108" w:type="dxa"/>
            <w:bottom w:w="0" w:type="dxa"/>
            <w:right w:w="108" w:type="dxa"/>
          </w:tblCellMar>
        </w:tblPrEx>
        <w:trPr>
          <w:trHeight w:val="334" w:hRule="atLeast"/>
          <w:jc w:val="center"/>
        </w:trPr>
        <w:tc>
          <w:tcPr>
            <w:tcW w:w="0" w:type="auto"/>
            <w:vMerge w:val="restart"/>
            <w:tcBorders>
              <w:top w:val="single" w:color="000000" w:sz="4" w:space="0"/>
              <w:left w:val="single" w:color="000000" w:sz="8"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第1学期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JCA0008218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军事理论</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考查</w:t>
            </w:r>
          </w:p>
        </w:tc>
        <w:tc>
          <w:tcPr>
            <w:tcW w:w="0" w:type="auto"/>
            <w:tcBorders>
              <w:top w:val="single" w:color="000000" w:sz="4"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网络课</w:t>
            </w:r>
          </w:p>
        </w:tc>
      </w:tr>
      <w:tr>
        <w:tblPrEx>
          <w:tblCellMar>
            <w:top w:w="0" w:type="dxa"/>
            <w:left w:w="108" w:type="dxa"/>
            <w:bottom w:w="0" w:type="dxa"/>
            <w:right w:w="108" w:type="dxa"/>
          </w:tblCellMar>
        </w:tblPrEx>
        <w:trPr>
          <w:trHeight w:val="360" w:hRule="atLeast"/>
          <w:jc w:val="center"/>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JCA0005211</w:t>
            </w:r>
          </w:p>
        </w:tc>
        <w:tc>
          <w:tcPr>
            <w:tcW w:w="2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思想道德修养与法律基础</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考试</w:t>
            </w:r>
          </w:p>
        </w:tc>
        <w:tc>
          <w:tcPr>
            <w:tcW w:w="0" w:type="auto"/>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60" w:hRule="atLeast"/>
          <w:jc w:val="center"/>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WYA0004221</w:t>
            </w:r>
          </w:p>
        </w:tc>
        <w:tc>
          <w:tcPr>
            <w:tcW w:w="2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体育与健康1</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考试</w:t>
            </w:r>
          </w:p>
        </w:tc>
        <w:tc>
          <w:tcPr>
            <w:tcW w:w="0" w:type="auto"/>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r>
      <w:tr>
        <w:tblPrEx>
          <w:tblCellMar>
            <w:top w:w="0" w:type="dxa"/>
            <w:left w:w="108" w:type="dxa"/>
            <w:bottom w:w="0" w:type="dxa"/>
            <w:right w:w="108" w:type="dxa"/>
          </w:tblCellMar>
        </w:tblPrEx>
        <w:trPr>
          <w:trHeight w:val="360" w:hRule="atLeast"/>
          <w:jc w:val="center"/>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JCA0008212</w:t>
            </w:r>
          </w:p>
        </w:tc>
        <w:tc>
          <w:tcPr>
            <w:tcW w:w="2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大学生职业发展与就业指导1</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考查</w:t>
            </w:r>
          </w:p>
        </w:tc>
        <w:tc>
          <w:tcPr>
            <w:tcW w:w="0" w:type="auto"/>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r>
      <w:tr>
        <w:tblPrEx>
          <w:tblCellMar>
            <w:top w:w="0" w:type="dxa"/>
            <w:left w:w="108" w:type="dxa"/>
            <w:bottom w:w="0" w:type="dxa"/>
            <w:right w:w="108" w:type="dxa"/>
          </w:tblCellMar>
        </w:tblPrEx>
        <w:trPr>
          <w:trHeight w:val="360" w:hRule="atLeast"/>
          <w:jc w:val="center"/>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JDB0158211</w:t>
            </w:r>
          </w:p>
        </w:tc>
        <w:tc>
          <w:tcPr>
            <w:tcW w:w="2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汽车零部件识图</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考查</w:t>
            </w:r>
          </w:p>
        </w:tc>
        <w:tc>
          <w:tcPr>
            <w:tcW w:w="0" w:type="auto"/>
            <w:tcBorders>
              <w:top w:val="single" w:color="000000" w:sz="4" w:space="0"/>
              <w:left w:val="single" w:color="000000" w:sz="4" w:space="0"/>
              <w:bottom w:val="single" w:color="000000" w:sz="4" w:space="0"/>
              <w:right w:val="single" w:color="000000" w:sz="8" w:space="0"/>
            </w:tcBorders>
            <w:shd w:val="clear" w:color="auto" w:fill="FFFFFF"/>
            <w:noWrap/>
            <w:vAlign w:val="center"/>
          </w:tcPr>
          <w:p>
            <w:pPr>
              <w:jc w:val="center"/>
              <w:rPr>
                <w:rFonts w:hint="eastAsia" w:ascii="宋体" w:hAnsi="宋体" w:eastAsia="宋体" w:cs="宋体"/>
                <w:b/>
                <w:bCs/>
                <w:i w:val="0"/>
                <w:iCs w:val="0"/>
                <w:color w:val="000000"/>
                <w:sz w:val="20"/>
                <w:szCs w:val="20"/>
                <w:u w:val="none"/>
              </w:rPr>
            </w:pPr>
          </w:p>
        </w:tc>
      </w:tr>
      <w:tr>
        <w:tblPrEx>
          <w:tblCellMar>
            <w:top w:w="0" w:type="dxa"/>
            <w:left w:w="108" w:type="dxa"/>
            <w:bottom w:w="0" w:type="dxa"/>
            <w:right w:w="108" w:type="dxa"/>
          </w:tblCellMar>
        </w:tblPrEx>
        <w:trPr>
          <w:trHeight w:val="360" w:hRule="atLeast"/>
          <w:jc w:val="center"/>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JDB0018211</w:t>
            </w:r>
          </w:p>
        </w:tc>
        <w:tc>
          <w:tcPr>
            <w:tcW w:w="2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汽车电工电子技术</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考查</w:t>
            </w:r>
          </w:p>
        </w:tc>
        <w:tc>
          <w:tcPr>
            <w:tcW w:w="0" w:type="auto"/>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r>
      <w:tr>
        <w:tblPrEx>
          <w:tblCellMar>
            <w:top w:w="0" w:type="dxa"/>
            <w:left w:w="108" w:type="dxa"/>
            <w:bottom w:w="0" w:type="dxa"/>
            <w:right w:w="108" w:type="dxa"/>
          </w:tblCellMar>
        </w:tblPrEx>
        <w:trPr>
          <w:trHeight w:val="360" w:hRule="atLeast"/>
          <w:jc w:val="center"/>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JDB0009211</w:t>
            </w:r>
          </w:p>
        </w:tc>
        <w:tc>
          <w:tcPr>
            <w:tcW w:w="2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汽车电路识图</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考查</w:t>
            </w:r>
          </w:p>
        </w:tc>
        <w:tc>
          <w:tcPr>
            <w:tcW w:w="0" w:type="auto"/>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r>
      <w:tr>
        <w:tblPrEx>
          <w:tblCellMar>
            <w:top w:w="0" w:type="dxa"/>
            <w:left w:w="108" w:type="dxa"/>
            <w:bottom w:w="0" w:type="dxa"/>
            <w:right w:w="108" w:type="dxa"/>
          </w:tblCellMar>
        </w:tblPrEx>
        <w:trPr>
          <w:trHeight w:val="360" w:hRule="atLeast"/>
          <w:jc w:val="center"/>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DXA0001211</w:t>
            </w:r>
          </w:p>
        </w:tc>
        <w:tc>
          <w:tcPr>
            <w:tcW w:w="28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信息技术应用</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考试</w:t>
            </w:r>
          </w:p>
        </w:tc>
        <w:tc>
          <w:tcPr>
            <w:tcW w:w="0" w:type="auto"/>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r>
      <w:tr>
        <w:tblPrEx>
          <w:tblCellMar>
            <w:top w:w="0" w:type="dxa"/>
            <w:left w:w="108" w:type="dxa"/>
            <w:bottom w:w="0" w:type="dxa"/>
            <w:right w:w="108" w:type="dxa"/>
          </w:tblCellMar>
        </w:tblPrEx>
        <w:trPr>
          <w:trHeight w:val="360" w:hRule="atLeast"/>
          <w:jc w:val="center"/>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JDS0026211</w:t>
            </w:r>
          </w:p>
        </w:tc>
        <w:tc>
          <w:tcPr>
            <w:tcW w:w="28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钳工实训</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考查</w:t>
            </w:r>
          </w:p>
        </w:tc>
        <w:tc>
          <w:tcPr>
            <w:tcW w:w="0" w:type="auto"/>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r>
      <w:tr>
        <w:tblPrEx>
          <w:tblCellMar>
            <w:top w:w="0" w:type="dxa"/>
            <w:left w:w="108" w:type="dxa"/>
            <w:bottom w:w="0" w:type="dxa"/>
            <w:right w:w="108" w:type="dxa"/>
          </w:tblCellMar>
        </w:tblPrEx>
        <w:trPr>
          <w:trHeight w:val="360" w:hRule="atLeast"/>
          <w:jc w:val="center"/>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JDB0078211</w:t>
            </w:r>
          </w:p>
        </w:tc>
        <w:tc>
          <w:tcPr>
            <w:tcW w:w="2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汽车文化</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考试</w:t>
            </w:r>
          </w:p>
        </w:tc>
        <w:tc>
          <w:tcPr>
            <w:tcW w:w="0" w:type="auto"/>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r>
      <w:tr>
        <w:tblPrEx>
          <w:tblCellMar>
            <w:top w:w="0" w:type="dxa"/>
            <w:left w:w="108" w:type="dxa"/>
            <w:bottom w:w="0" w:type="dxa"/>
            <w:right w:w="108" w:type="dxa"/>
          </w:tblCellMar>
        </w:tblPrEx>
        <w:trPr>
          <w:trHeight w:val="360" w:hRule="atLeast"/>
          <w:jc w:val="center"/>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b/>
                <w:bCs/>
                <w:i w:val="0"/>
                <w:iCs w:val="0"/>
                <w:color w:val="000000"/>
                <w:sz w:val="20"/>
                <w:szCs w:val="20"/>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r>
      <w:tr>
        <w:tblPrEx>
          <w:tblCellMar>
            <w:top w:w="0" w:type="dxa"/>
            <w:left w:w="108" w:type="dxa"/>
            <w:bottom w:w="0" w:type="dxa"/>
            <w:right w:w="108" w:type="dxa"/>
          </w:tblCellMar>
        </w:tblPrEx>
        <w:trPr>
          <w:trHeight w:val="480" w:hRule="atLeast"/>
          <w:jc w:val="center"/>
        </w:trPr>
        <w:tc>
          <w:tcPr>
            <w:tcW w:w="0" w:type="auto"/>
            <w:vMerge w:val="restart"/>
            <w:tcBorders>
              <w:top w:val="single" w:color="000000" w:sz="4" w:space="0"/>
              <w:left w:val="single" w:color="000000" w:sz="8"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第2学期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JCA0002211</w:t>
            </w:r>
          </w:p>
        </w:tc>
        <w:tc>
          <w:tcPr>
            <w:tcW w:w="2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毛泽东思想和中国特色社会主义理论体系概论</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考试</w:t>
            </w:r>
          </w:p>
        </w:tc>
        <w:tc>
          <w:tcPr>
            <w:tcW w:w="0" w:type="auto"/>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r>
      <w:tr>
        <w:tblPrEx>
          <w:tblCellMar>
            <w:top w:w="0" w:type="dxa"/>
            <w:left w:w="108" w:type="dxa"/>
            <w:bottom w:w="0" w:type="dxa"/>
            <w:right w:w="108" w:type="dxa"/>
          </w:tblCellMar>
        </w:tblPrEx>
        <w:trPr>
          <w:trHeight w:val="360" w:hRule="atLeast"/>
          <w:jc w:val="center"/>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JCA0004211</w:t>
            </w:r>
          </w:p>
        </w:tc>
        <w:tc>
          <w:tcPr>
            <w:tcW w:w="2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形势与政策1</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考查</w:t>
            </w:r>
          </w:p>
        </w:tc>
        <w:tc>
          <w:tcPr>
            <w:tcW w:w="0" w:type="auto"/>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r>
      <w:tr>
        <w:tblPrEx>
          <w:tblCellMar>
            <w:top w:w="0" w:type="dxa"/>
            <w:left w:w="108" w:type="dxa"/>
            <w:bottom w:w="0" w:type="dxa"/>
            <w:right w:w="108" w:type="dxa"/>
          </w:tblCellMar>
        </w:tblPrEx>
        <w:trPr>
          <w:trHeight w:val="360" w:hRule="atLeast"/>
          <w:jc w:val="center"/>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WYA0004222</w:t>
            </w:r>
          </w:p>
        </w:tc>
        <w:tc>
          <w:tcPr>
            <w:tcW w:w="2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体育与健康2</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考试</w:t>
            </w:r>
          </w:p>
        </w:tc>
        <w:tc>
          <w:tcPr>
            <w:tcW w:w="0" w:type="auto"/>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r>
      <w:tr>
        <w:tblPrEx>
          <w:tblCellMar>
            <w:top w:w="0" w:type="dxa"/>
            <w:left w:w="108" w:type="dxa"/>
            <w:bottom w:w="0" w:type="dxa"/>
            <w:right w:w="108" w:type="dxa"/>
          </w:tblCellMar>
        </w:tblPrEx>
        <w:trPr>
          <w:trHeight w:val="360" w:hRule="atLeast"/>
          <w:jc w:val="center"/>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JCA0008213</w:t>
            </w:r>
          </w:p>
        </w:tc>
        <w:tc>
          <w:tcPr>
            <w:tcW w:w="2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大学生职业发展与就业指导2</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考查</w:t>
            </w:r>
          </w:p>
        </w:tc>
        <w:tc>
          <w:tcPr>
            <w:tcW w:w="0" w:type="auto"/>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r>
      <w:tr>
        <w:tblPrEx>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JCA0008217</w:t>
            </w:r>
          </w:p>
        </w:tc>
        <w:tc>
          <w:tcPr>
            <w:tcW w:w="28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大学生心理健康</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考查</w:t>
            </w:r>
          </w:p>
        </w:tc>
        <w:tc>
          <w:tcPr>
            <w:tcW w:w="810"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2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JDS0040211</w:t>
            </w:r>
          </w:p>
        </w:tc>
        <w:tc>
          <w:tcPr>
            <w:tcW w:w="28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英语进阶</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考试</w:t>
            </w:r>
          </w:p>
        </w:tc>
        <w:tc>
          <w:tcPr>
            <w:tcW w:w="810"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FF0000"/>
                <w:sz w:val="20"/>
                <w:szCs w:val="20"/>
                <w:u w:val="none"/>
              </w:rPr>
            </w:pPr>
          </w:p>
        </w:tc>
      </w:tr>
      <w:tr>
        <w:tblPrEx>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JDB0159211</w:t>
            </w:r>
          </w:p>
        </w:tc>
        <w:tc>
          <w:tcPr>
            <w:tcW w:w="28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汽车电气系统检测与维修</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考查</w:t>
            </w:r>
          </w:p>
        </w:tc>
        <w:tc>
          <w:tcPr>
            <w:tcW w:w="810"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JDB0160211</w:t>
            </w:r>
          </w:p>
        </w:tc>
        <w:tc>
          <w:tcPr>
            <w:tcW w:w="2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节能与新能源技术</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考查</w:t>
            </w:r>
          </w:p>
        </w:tc>
        <w:tc>
          <w:tcPr>
            <w:tcW w:w="810" w:type="dxa"/>
            <w:tcBorders>
              <w:top w:val="nil"/>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JBD0039211</w:t>
            </w:r>
          </w:p>
        </w:tc>
        <w:tc>
          <w:tcPr>
            <w:tcW w:w="2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汽车构造（上）</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考查</w:t>
            </w:r>
          </w:p>
        </w:tc>
        <w:tc>
          <w:tcPr>
            <w:tcW w:w="810" w:type="dxa"/>
            <w:tcBorders>
              <w:top w:val="nil"/>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00" w:hRule="atLeast"/>
          <w:jc w:val="center"/>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JDB0047211</w:t>
            </w:r>
          </w:p>
        </w:tc>
        <w:tc>
          <w:tcPr>
            <w:tcW w:w="2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汽车机械基础</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考试</w:t>
            </w:r>
          </w:p>
        </w:tc>
        <w:tc>
          <w:tcPr>
            <w:tcW w:w="810" w:type="dxa"/>
            <w:tcBorders>
              <w:top w:val="nil"/>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60" w:hRule="atLeast"/>
          <w:jc w:val="center"/>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b/>
                <w:bCs/>
                <w:i w:val="0"/>
                <w:iCs w:val="0"/>
                <w:color w:val="000000"/>
                <w:sz w:val="20"/>
                <w:szCs w:val="20"/>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r>
      <w:tr>
        <w:tblPrEx>
          <w:tblCellMar>
            <w:top w:w="0" w:type="dxa"/>
            <w:left w:w="108" w:type="dxa"/>
            <w:bottom w:w="0" w:type="dxa"/>
            <w:right w:w="108" w:type="dxa"/>
          </w:tblCellMar>
        </w:tblPrEx>
        <w:trPr>
          <w:trHeight w:val="360" w:hRule="atLeast"/>
          <w:jc w:val="center"/>
        </w:trPr>
        <w:tc>
          <w:tcPr>
            <w:tcW w:w="0" w:type="auto"/>
            <w:vMerge w:val="restart"/>
            <w:tcBorders>
              <w:top w:val="nil"/>
              <w:left w:val="single" w:color="000000" w:sz="8"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第3学期</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JCA0004212</w:t>
            </w:r>
          </w:p>
        </w:tc>
        <w:tc>
          <w:tcPr>
            <w:tcW w:w="2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形势与政策2</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考查</w:t>
            </w:r>
          </w:p>
        </w:tc>
        <w:tc>
          <w:tcPr>
            <w:tcW w:w="0" w:type="auto"/>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r>
      <w:tr>
        <w:tblPrEx>
          <w:tblCellMar>
            <w:top w:w="0" w:type="dxa"/>
            <w:left w:w="108" w:type="dxa"/>
            <w:bottom w:w="0" w:type="dxa"/>
            <w:right w:w="108" w:type="dxa"/>
          </w:tblCellMar>
        </w:tblPrEx>
        <w:trPr>
          <w:trHeight w:val="360" w:hRule="atLeast"/>
          <w:jc w:val="center"/>
        </w:trPr>
        <w:tc>
          <w:tcPr>
            <w:tcW w:w="0" w:type="auto"/>
            <w:vMerge w:val="continue"/>
            <w:tcBorders>
              <w:top w:val="nil"/>
              <w:left w:val="single" w:color="000000" w:sz="8"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b/>
                <w:bCs/>
                <w:i w:val="0"/>
                <w:iCs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JBD0039211</w:t>
            </w:r>
          </w:p>
        </w:tc>
        <w:tc>
          <w:tcPr>
            <w:tcW w:w="2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汽车构造（下）</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考查</w:t>
            </w:r>
          </w:p>
        </w:tc>
        <w:tc>
          <w:tcPr>
            <w:tcW w:w="0" w:type="auto"/>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r>
      <w:tr>
        <w:tblPrEx>
          <w:tblCellMar>
            <w:top w:w="0" w:type="dxa"/>
            <w:left w:w="108" w:type="dxa"/>
            <w:bottom w:w="0" w:type="dxa"/>
            <w:right w:w="108" w:type="dxa"/>
          </w:tblCellMar>
        </w:tblPrEx>
        <w:trPr>
          <w:trHeight w:val="480" w:hRule="atLeast"/>
          <w:jc w:val="center"/>
        </w:trPr>
        <w:tc>
          <w:tcPr>
            <w:tcW w:w="0" w:type="auto"/>
            <w:vMerge w:val="continue"/>
            <w:tcBorders>
              <w:top w:val="nil"/>
              <w:left w:val="single" w:color="000000" w:sz="8"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b/>
                <w:bCs/>
                <w:i w:val="0"/>
                <w:iCs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JDB0154211</w:t>
            </w:r>
          </w:p>
        </w:tc>
        <w:tc>
          <w:tcPr>
            <w:tcW w:w="2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汽车发动机检测与维修</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考查</w:t>
            </w:r>
          </w:p>
        </w:tc>
        <w:tc>
          <w:tcPr>
            <w:tcW w:w="0" w:type="auto"/>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r>
      <w:tr>
        <w:tblPrEx>
          <w:tblCellMar>
            <w:top w:w="0" w:type="dxa"/>
            <w:left w:w="108" w:type="dxa"/>
            <w:bottom w:w="0" w:type="dxa"/>
            <w:right w:w="108" w:type="dxa"/>
          </w:tblCellMar>
        </w:tblPrEx>
        <w:trPr>
          <w:trHeight w:val="500" w:hRule="atLeast"/>
          <w:jc w:val="center"/>
        </w:trPr>
        <w:tc>
          <w:tcPr>
            <w:tcW w:w="0" w:type="auto"/>
            <w:vMerge w:val="continue"/>
            <w:tcBorders>
              <w:top w:val="nil"/>
              <w:left w:val="single" w:color="000000" w:sz="8"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b/>
                <w:bCs/>
                <w:i w:val="0"/>
                <w:iCs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JDB0162211</w:t>
            </w:r>
          </w:p>
        </w:tc>
        <w:tc>
          <w:tcPr>
            <w:tcW w:w="2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汽车底盘检测与维修</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考查</w:t>
            </w:r>
          </w:p>
        </w:tc>
        <w:tc>
          <w:tcPr>
            <w:tcW w:w="0" w:type="auto"/>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r>
      <w:tr>
        <w:tblPrEx>
          <w:tblCellMar>
            <w:top w:w="0" w:type="dxa"/>
            <w:left w:w="108" w:type="dxa"/>
            <w:bottom w:w="0" w:type="dxa"/>
            <w:right w:w="108" w:type="dxa"/>
          </w:tblCellMar>
        </w:tblPrEx>
        <w:trPr>
          <w:trHeight w:val="360" w:hRule="atLeast"/>
          <w:jc w:val="center"/>
        </w:trPr>
        <w:tc>
          <w:tcPr>
            <w:tcW w:w="0" w:type="auto"/>
            <w:vMerge w:val="continue"/>
            <w:tcBorders>
              <w:top w:val="nil"/>
              <w:left w:val="single" w:color="000000" w:sz="8"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b/>
                <w:bCs/>
                <w:i w:val="0"/>
                <w:iCs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JDB0043211</w:t>
            </w:r>
          </w:p>
        </w:tc>
        <w:tc>
          <w:tcPr>
            <w:tcW w:w="2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新能源汽车电池及管理系统检修</w:t>
            </w: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w:t>
            </w:r>
          </w:p>
        </w:tc>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考查</w:t>
            </w:r>
          </w:p>
        </w:tc>
        <w:tc>
          <w:tcPr>
            <w:tcW w:w="810" w:type="dxa"/>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二选一</w:t>
            </w:r>
          </w:p>
        </w:tc>
      </w:tr>
      <w:tr>
        <w:tblPrEx>
          <w:tblCellMar>
            <w:top w:w="0" w:type="dxa"/>
            <w:left w:w="108" w:type="dxa"/>
            <w:bottom w:w="0" w:type="dxa"/>
            <w:right w:w="108" w:type="dxa"/>
          </w:tblCellMar>
        </w:tblPrEx>
        <w:trPr>
          <w:trHeight w:val="360" w:hRule="atLeast"/>
          <w:jc w:val="center"/>
        </w:trPr>
        <w:tc>
          <w:tcPr>
            <w:tcW w:w="0" w:type="auto"/>
            <w:vMerge w:val="continue"/>
            <w:tcBorders>
              <w:top w:val="nil"/>
              <w:left w:val="single" w:color="000000" w:sz="8"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b/>
                <w:bCs/>
                <w:i w:val="0"/>
                <w:iCs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JDB0076211</w:t>
            </w:r>
          </w:p>
        </w:tc>
        <w:tc>
          <w:tcPr>
            <w:tcW w:w="2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汽车车身修复技术</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10"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20" w:hRule="atLeast"/>
          <w:jc w:val="center"/>
        </w:trPr>
        <w:tc>
          <w:tcPr>
            <w:tcW w:w="0" w:type="auto"/>
            <w:vMerge w:val="continue"/>
            <w:tcBorders>
              <w:top w:val="nil"/>
              <w:left w:val="single" w:color="000000" w:sz="8"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b/>
                <w:bCs/>
                <w:i w:val="0"/>
                <w:iCs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JDB0064211</w:t>
            </w:r>
          </w:p>
        </w:tc>
        <w:tc>
          <w:tcPr>
            <w:tcW w:w="2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汽车保险与理赔</w:t>
            </w: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w:t>
            </w:r>
          </w:p>
        </w:tc>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考查</w:t>
            </w:r>
          </w:p>
        </w:tc>
        <w:tc>
          <w:tcPr>
            <w:tcW w:w="810" w:type="dxa"/>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二选一</w:t>
            </w:r>
          </w:p>
        </w:tc>
      </w:tr>
      <w:tr>
        <w:tblPrEx>
          <w:tblCellMar>
            <w:top w:w="0" w:type="dxa"/>
            <w:left w:w="108" w:type="dxa"/>
            <w:bottom w:w="0" w:type="dxa"/>
            <w:right w:w="108" w:type="dxa"/>
          </w:tblCellMar>
        </w:tblPrEx>
        <w:trPr>
          <w:trHeight w:val="360" w:hRule="atLeast"/>
          <w:jc w:val="center"/>
        </w:trPr>
        <w:tc>
          <w:tcPr>
            <w:tcW w:w="0" w:type="auto"/>
            <w:vMerge w:val="continue"/>
            <w:tcBorders>
              <w:top w:val="nil"/>
              <w:left w:val="single" w:color="000000" w:sz="8"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b/>
                <w:bCs/>
                <w:i w:val="0"/>
                <w:iCs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JDB0056211</w:t>
            </w:r>
          </w:p>
        </w:tc>
        <w:tc>
          <w:tcPr>
            <w:tcW w:w="2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汽车配件管理与营销</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10"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60" w:hRule="atLeast"/>
          <w:jc w:val="center"/>
        </w:trPr>
        <w:tc>
          <w:tcPr>
            <w:tcW w:w="0" w:type="auto"/>
            <w:vMerge w:val="continue"/>
            <w:tcBorders>
              <w:top w:val="nil"/>
              <w:left w:val="single" w:color="000000" w:sz="8"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b/>
                <w:bCs/>
                <w:i w:val="0"/>
                <w:iCs w:val="0"/>
                <w:color w:val="000000"/>
                <w:sz w:val="20"/>
                <w:szCs w:val="20"/>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r>
      <w:tr>
        <w:tblPrEx>
          <w:tblCellMar>
            <w:top w:w="0" w:type="dxa"/>
            <w:left w:w="108" w:type="dxa"/>
            <w:bottom w:w="0" w:type="dxa"/>
            <w:right w:w="108" w:type="dxa"/>
          </w:tblCellMar>
        </w:tblPrEx>
        <w:trPr>
          <w:trHeight w:val="360" w:hRule="atLeast"/>
          <w:jc w:val="center"/>
        </w:trPr>
        <w:tc>
          <w:tcPr>
            <w:tcW w:w="0" w:type="auto"/>
            <w:vMerge w:val="restart"/>
            <w:tcBorders>
              <w:top w:val="nil"/>
              <w:left w:val="single" w:color="000000" w:sz="8"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第4学期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JDB0161211</w:t>
            </w:r>
          </w:p>
        </w:tc>
        <w:tc>
          <w:tcPr>
            <w:tcW w:w="2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汽车检测与故障诊断</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考查</w:t>
            </w:r>
          </w:p>
        </w:tc>
        <w:tc>
          <w:tcPr>
            <w:tcW w:w="0" w:type="auto"/>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r>
      <w:tr>
        <w:tblPrEx>
          <w:tblCellMar>
            <w:top w:w="0" w:type="dxa"/>
            <w:left w:w="108" w:type="dxa"/>
            <w:bottom w:w="0" w:type="dxa"/>
            <w:right w:w="108" w:type="dxa"/>
          </w:tblCellMar>
        </w:tblPrEx>
        <w:trPr>
          <w:trHeight w:val="360" w:hRule="atLeast"/>
          <w:jc w:val="center"/>
        </w:trPr>
        <w:tc>
          <w:tcPr>
            <w:tcW w:w="0" w:type="auto"/>
            <w:vMerge w:val="continue"/>
            <w:tcBorders>
              <w:top w:val="nil"/>
              <w:left w:val="single" w:color="000000" w:sz="8"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JDB0163211</w:t>
            </w:r>
          </w:p>
        </w:tc>
        <w:tc>
          <w:tcPr>
            <w:tcW w:w="2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汽车发动机电控系统检测与维修</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考查</w:t>
            </w:r>
          </w:p>
        </w:tc>
        <w:tc>
          <w:tcPr>
            <w:tcW w:w="0" w:type="auto"/>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r>
      <w:tr>
        <w:tblPrEx>
          <w:tblCellMar>
            <w:top w:w="0" w:type="dxa"/>
            <w:left w:w="108" w:type="dxa"/>
            <w:bottom w:w="0" w:type="dxa"/>
            <w:right w:w="108" w:type="dxa"/>
          </w:tblCellMar>
        </w:tblPrEx>
        <w:trPr>
          <w:trHeight w:val="360" w:hRule="atLeast"/>
          <w:jc w:val="center"/>
        </w:trPr>
        <w:tc>
          <w:tcPr>
            <w:tcW w:w="0" w:type="auto"/>
            <w:vMerge w:val="continue"/>
            <w:tcBorders>
              <w:top w:val="nil"/>
              <w:left w:val="single" w:color="000000" w:sz="8"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JDB0164211</w:t>
            </w:r>
          </w:p>
        </w:tc>
        <w:tc>
          <w:tcPr>
            <w:tcW w:w="2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汽车质量评审与检验</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考查</w:t>
            </w:r>
          </w:p>
        </w:tc>
        <w:tc>
          <w:tcPr>
            <w:tcW w:w="0" w:type="auto"/>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r>
      <w:tr>
        <w:tblPrEx>
          <w:tblCellMar>
            <w:top w:w="0" w:type="dxa"/>
            <w:left w:w="108" w:type="dxa"/>
            <w:bottom w:w="0" w:type="dxa"/>
            <w:right w:w="108" w:type="dxa"/>
          </w:tblCellMar>
        </w:tblPrEx>
        <w:trPr>
          <w:trHeight w:val="360" w:hRule="atLeast"/>
          <w:jc w:val="center"/>
        </w:trPr>
        <w:tc>
          <w:tcPr>
            <w:tcW w:w="0" w:type="auto"/>
            <w:vMerge w:val="continue"/>
            <w:tcBorders>
              <w:top w:val="nil"/>
              <w:left w:val="single" w:color="000000" w:sz="8"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JDB0165211</w:t>
            </w:r>
          </w:p>
        </w:tc>
        <w:tc>
          <w:tcPr>
            <w:tcW w:w="2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汽车售后服务及管理</w:t>
            </w: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w:t>
            </w:r>
          </w:p>
        </w:tc>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考查</w:t>
            </w:r>
          </w:p>
        </w:tc>
        <w:tc>
          <w:tcPr>
            <w:tcW w:w="810" w:type="dxa"/>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二选一</w:t>
            </w:r>
          </w:p>
        </w:tc>
      </w:tr>
      <w:tr>
        <w:tblPrEx>
          <w:tblCellMar>
            <w:top w:w="0" w:type="dxa"/>
            <w:left w:w="108" w:type="dxa"/>
            <w:bottom w:w="0" w:type="dxa"/>
            <w:right w:w="108" w:type="dxa"/>
          </w:tblCellMar>
        </w:tblPrEx>
        <w:trPr>
          <w:trHeight w:val="270" w:hRule="atLeast"/>
          <w:jc w:val="center"/>
        </w:trPr>
        <w:tc>
          <w:tcPr>
            <w:tcW w:w="0" w:type="auto"/>
            <w:vMerge w:val="continue"/>
            <w:tcBorders>
              <w:top w:val="nil"/>
              <w:left w:val="single" w:color="000000" w:sz="8"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JDB0166211</w:t>
            </w:r>
          </w:p>
        </w:tc>
        <w:tc>
          <w:tcPr>
            <w:tcW w:w="2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新能源汽车电机及管理系统检修</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10"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00" w:hRule="atLeast"/>
          <w:jc w:val="center"/>
        </w:trPr>
        <w:tc>
          <w:tcPr>
            <w:tcW w:w="0" w:type="auto"/>
            <w:vMerge w:val="continue"/>
            <w:tcBorders>
              <w:top w:val="nil"/>
              <w:left w:val="single" w:color="000000" w:sz="8"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230" w:type="dxa"/>
            <w:tcBorders>
              <w:top w:val="single" w:color="000000" w:sz="4" w:space="0"/>
              <w:left w:val="single" w:color="000000" w:sz="4" w:space="0"/>
              <w:bottom w:val="single" w:color="000000" w:sz="4"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JDS0041211</w:t>
            </w:r>
          </w:p>
        </w:tc>
        <w:tc>
          <w:tcPr>
            <w:tcW w:w="2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高等数学</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考试</w:t>
            </w:r>
          </w:p>
        </w:tc>
        <w:tc>
          <w:tcPr>
            <w:tcW w:w="810"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60" w:hRule="atLeast"/>
          <w:jc w:val="center"/>
        </w:trPr>
        <w:tc>
          <w:tcPr>
            <w:tcW w:w="0" w:type="auto"/>
            <w:vMerge w:val="continue"/>
            <w:tcBorders>
              <w:top w:val="nil"/>
              <w:left w:val="single" w:color="000000" w:sz="8"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b/>
                <w:bCs/>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JDB0063211</w:t>
            </w:r>
          </w:p>
        </w:tc>
        <w:tc>
          <w:tcPr>
            <w:tcW w:w="2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二手车鉴定与评估</w:t>
            </w: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w:t>
            </w:r>
          </w:p>
        </w:tc>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考查</w:t>
            </w:r>
          </w:p>
        </w:tc>
        <w:tc>
          <w:tcPr>
            <w:tcW w:w="810" w:type="dxa"/>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二选一</w:t>
            </w:r>
          </w:p>
        </w:tc>
      </w:tr>
      <w:tr>
        <w:tblPrEx>
          <w:tblCellMar>
            <w:top w:w="0" w:type="dxa"/>
            <w:left w:w="108" w:type="dxa"/>
            <w:bottom w:w="0" w:type="dxa"/>
            <w:right w:w="108" w:type="dxa"/>
          </w:tblCellMar>
        </w:tblPrEx>
        <w:trPr>
          <w:trHeight w:val="360" w:hRule="atLeast"/>
          <w:jc w:val="center"/>
        </w:trPr>
        <w:tc>
          <w:tcPr>
            <w:tcW w:w="0" w:type="auto"/>
            <w:vMerge w:val="continue"/>
            <w:tcBorders>
              <w:top w:val="nil"/>
              <w:left w:val="single" w:color="000000" w:sz="8"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b/>
                <w:bCs/>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JDB0053211</w:t>
            </w:r>
          </w:p>
        </w:tc>
        <w:tc>
          <w:tcPr>
            <w:tcW w:w="289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汽车营销</w:t>
            </w: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10"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60" w:hRule="atLeast"/>
          <w:jc w:val="center"/>
        </w:trPr>
        <w:tc>
          <w:tcPr>
            <w:tcW w:w="0" w:type="auto"/>
            <w:vMerge w:val="continue"/>
            <w:tcBorders>
              <w:top w:val="nil"/>
              <w:left w:val="single" w:color="000000" w:sz="8"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b/>
                <w:bCs/>
                <w:i w:val="0"/>
                <w:iCs w:val="0"/>
                <w:color w:val="000000"/>
                <w:sz w:val="20"/>
                <w:szCs w:val="20"/>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r>
      <w:tr>
        <w:tblPrEx>
          <w:tblCellMar>
            <w:top w:w="0" w:type="dxa"/>
            <w:left w:w="108" w:type="dxa"/>
            <w:bottom w:w="0" w:type="dxa"/>
            <w:right w:w="108" w:type="dxa"/>
          </w:tblCellMar>
        </w:tblPrEx>
        <w:trPr>
          <w:trHeight w:val="499" w:hRule="atLeast"/>
          <w:jc w:val="center"/>
        </w:trPr>
        <w:tc>
          <w:tcPr>
            <w:tcW w:w="0" w:type="auto"/>
            <w:vMerge w:val="restart"/>
            <w:tcBorders>
              <w:top w:val="single" w:color="000000" w:sz="4" w:space="0"/>
              <w:left w:val="single" w:color="000000" w:sz="8"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第5学期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JDS0024211</w:t>
            </w:r>
          </w:p>
        </w:tc>
        <w:tc>
          <w:tcPr>
            <w:tcW w:w="2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顶岗实习</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考查</w:t>
            </w:r>
          </w:p>
        </w:tc>
        <w:tc>
          <w:tcPr>
            <w:tcW w:w="0" w:type="auto"/>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r>
      <w:tr>
        <w:tblPrEx>
          <w:tblCellMar>
            <w:top w:w="0" w:type="dxa"/>
            <w:left w:w="108" w:type="dxa"/>
            <w:bottom w:w="0" w:type="dxa"/>
            <w:right w:w="108" w:type="dxa"/>
          </w:tblCellMar>
        </w:tblPrEx>
        <w:trPr>
          <w:trHeight w:val="540" w:hRule="atLeast"/>
          <w:jc w:val="center"/>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b/>
                <w:bCs/>
                <w:i w:val="0"/>
                <w:iCs w:val="0"/>
                <w:color w:val="000000"/>
                <w:sz w:val="20"/>
                <w:szCs w:val="20"/>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r>
      <w:tr>
        <w:tblPrEx>
          <w:tblCellMar>
            <w:top w:w="0" w:type="dxa"/>
            <w:left w:w="108" w:type="dxa"/>
            <w:bottom w:w="0" w:type="dxa"/>
            <w:right w:w="108" w:type="dxa"/>
          </w:tblCellMar>
        </w:tblPrEx>
        <w:trPr>
          <w:trHeight w:val="360" w:hRule="atLeast"/>
          <w:jc w:val="center"/>
        </w:trPr>
        <w:tc>
          <w:tcPr>
            <w:tcW w:w="0" w:type="auto"/>
            <w:vMerge w:val="restart"/>
            <w:tcBorders>
              <w:top w:val="single" w:color="000000" w:sz="4" w:space="0"/>
              <w:left w:val="single" w:color="000000" w:sz="8"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第6学期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JDS0024211</w:t>
            </w:r>
          </w:p>
        </w:tc>
        <w:tc>
          <w:tcPr>
            <w:tcW w:w="2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顶岗实习</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考查</w:t>
            </w:r>
          </w:p>
        </w:tc>
        <w:tc>
          <w:tcPr>
            <w:tcW w:w="0" w:type="auto"/>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r>
      <w:tr>
        <w:tblPrEx>
          <w:tblCellMar>
            <w:top w:w="0" w:type="dxa"/>
            <w:left w:w="108" w:type="dxa"/>
            <w:bottom w:w="0" w:type="dxa"/>
            <w:right w:w="108" w:type="dxa"/>
          </w:tblCellMar>
        </w:tblPrEx>
        <w:trPr>
          <w:trHeight w:val="462" w:hRule="atLeast"/>
          <w:jc w:val="center"/>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JDS0025211</w:t>
            </w:r>
          </w:p>
        </w:tc>
        <w:tc>
          <w:tcPr>
            <w:tcW w:w="2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实习报告（毕业设计）</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考查</w:t>
            </w:r>
          </w:p>
        </w:tc>
        <w:tc>
          <w:tcPr>
            <w:tcW w:w="0" w:type="auto"/>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r>
      <w:tr>
        <w:tblPrEx>
          <w:tblCellMar>
            <w:top w:w="0" w:type="dxa"/>
            <w:left w:w="108" w:type="dxa"/>
            <w:bottom w:w="0" w:type="dxa"/>
            <w:right w:w="108" w:type="dxa"/>
          </w:tblCellMar>
        </w:tblPrEx>
        <w:trPr>
          <w:trHeight w:val="360" w:hRule="atLeast"/>
          <w:jc w:val="center"/>
        </w:trPr>
        <w:tc>
          <w:tcPr>
            <w:tcW w:w="0" w:type="auto"/>
            <w:vMerge w:val="continue"/>
            <w:tcBorders>
              <w:top w:val="single" w:color="000000" w:sz="4" w:space="0"/>
              <w:left w:val="single" w:color="000000" w:sz="8" w:space="0"/>
              <w:bottom w:val="single" w:color="000000" w:sz="4" w:space="0"/>
              <w:right w:val="single" w:color="000000" w:sz="4" w:space="0"/>
            </w:tcBorders>
            <w:shd w:val="clear" w:color="auto" w:fill="auto"/>
            <w:noWrap/>
            <w:textDirection w:val="tbRlV"/>
            <w:vAlign w:val="center"/>
          </w:tcPr>
          <w:p>
            <w:pPr>
              <w:jc w:val="center"/>
              <w:rPr>
                <w:rFonts w:hint="eastAsia" w:ascii="宋体" w:hAnsi="宋体" w:eastAsia="宋体" w:cs="宋体"/>
                <w:b/>
                <w:bCs/>
                <w:i w:val="0"/>
                <w:iCs w:val="0"/>
                <w:color w:val="000000"/>
                <w:sz w:val="20"/>
                <w:szCs w:val="20"/>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8"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r>
      <w:tr>
        <w:tblPrEx>
          <w:tblCellMar>
            <w:top w:w="0" w:type="dxa"/>
            <w:left w:w="108" w:type="dxa"/>
            <w:bottom w:w="0" w:type="dxa"/>
            <w:right w:w="108" w:type="dxa"/>
          </w:tblCellMar>
        </w:tblPrEx>
        <w:trPr>
          <w:trHeight w:val="600" w:hRule="atLeast"/>
          <w:jc w:val="center"/>
        </w:trPr>
        <w:tc>
          <w:tcPr>
            <w:tcW w:w="0" w:type="auto"/>
            <w:gridSpan w:val="4"/>
            <w:tcBorders>
              <w:top w:val="single" w:color="000000" w:sz="4" w:space="0"/>
              <w:left w:val="single" w:color="000000" w:sz="8" w:space="0"/>
              <w:bottom w:val="single" w:color="000000" w:sz="8"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总计</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157</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2540</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1066</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1484</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vAlign w:val="center"/>
          </w:tcPr>
          <w:p>
            <w:pPr>
              <w:rPr>
                <w:rFonts w:hint="eastAsia" w:ascii="宋体" w:hAnsi="宋体" w:eastAsia="宋体" w:cs="宋体"/>
                <w:b/>
                <w:bCs/>
                <w:i w:val="0"/>
                <w:iCs w:val="0"/>
                <w:color w:val="000000"/>
                <w:sz w:val="20"/>
                <w:szCs w:val="20"/>
                <w:u w:val="none"/>
              </w:rPr>
            </w:pPr>
          </w:p>
        </w:tc>
        <w:tc>
          <w:tcPr>
            <w:tcW w:w="810" w:type="dxa"/>
            <w:tcBorders>
              <w:top w:val="single" w:color="000000" w:sz="4" w:space="0"/>
              <w:left w:val="sing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不含素质教育12学分</w:t>
            </w:r>
          </w:p>
        </w:tc>
      </w:tr>
    </w:tbl>
    <w:p>
      <w:pPr>
        <w:snapToGrid w:val="0"/>
        <w:spacing w:line="360" w:lineRule="auto"/>
        <w:ind w:left="584"/>
        <w:rPr>
          <w:rFonts w:hint="eastAsia" w:ascii="宋体" w:hAnsi="宋体" w:cs="宋体"/>
          <w:b/>
          <w:bCs/>
          <w:sz w:val="28"/>
          <w:szCs w:val="28"/>
          <w:lang w:eastAsia="zh-CN"/>
        </w:rPr>
      </w:pPr>
    </w:p>
    <w:p>
      <w:pPr>
        <w:snapToGrid w:val="0"/>
        <w:spacing w:line="360" w:lineRule="auto"/>
        <w:ind w:left="584"/>
        <w:rPr>
          <w:rFonts w:hint="eastAsia" w:ascii="宋体" w:hAnsi="宋体" w:cs="宋体"/>
          <w:b/>
          <w:bCs/>
          <w:sz w:val="28"/>
          <w:szCs w:val="28"/>
          <w:lang w:eastAsia="zh-CN"/>
        </w:rPr>
      </w:pPr>
    </w:p>
    <w:p>
      <w:pPr>
        <w:snapToGrid w:val="0"/>
        <w:spacing w:line="360" w:lineRule="auto"/>
        <w:ind w:left="584"/>
        <w:rPr>
          <w:rFonts w:hint="eastAsia" w:ascii="宋体" w:hAnsi="宋体" w:cs="宋体"/>
          <w:b/>
          <w:bCs/>
          <w:sz w:val="28"/>
          <w:szCs w:val="28"/>
          <w:lang w:eastAsia="zh-CN"/>
        </w:rPr>
      </w:pPr>
    </w:p>
    <w:p>
      <w:pPr>
        <w:snapToGrid w:val="0"/>
        <w:spacing w:line="360" w:lineRule="auto"/>
        <w:ind w:left="584"/>
        <w:rPr>
          <w:rFonts w:hint="eastAsia" w:ascii="宋体" w:hAnsi="宋体" w:cs="宋体"/>
          <w:b/>
          <w:bCs/>
          <w:sz w:val="28"/>
          <w:szCs w:val="28"/>
          <w:lang w:eastAsia="zh-CN"/>
        </w:rPr>
      </w:pPr>
    </w:p>
    <w:p>
      <w:pPr>
        <w:snapToGrid w:val="0"/>
        <w:spacing w:line="360" w:lineRule="auto"/>
        <w:ind w:left="584"/>
        <w:rPr>
          <w:rFonts w:hint="eastAsia" w:ascii="宋体" w:hAnsi="宋体" w:cs="宋体"/>
          <w:b/>
          <w:bCs/>
          <w:sz w:val="28"/>
          <w:szCs w:val="28"/>
          <w:lang w:eastAsia="zh-CN"/>
        </w:rPr>
      </w:pPr>
    </w:p>
    <w:p>
      <w:pPr>
        <w:snapToGrid w:val="0"/>
        <w:spacing w:line="360" w:lineRule="auto"/>
        <w:ind w:left="584"/>
        <w:rPr>
          <w:rFonts w:hint="eastAsia" w:ascii="宋体" w:hAnsi="宋体" w:cs="宋体"/>
          <w:b/>
          <w:bCs/>
          <w:sz w:val="28"/>
          <w:szCs w:val="28"/>
          <w:lang w:eastAsia="zh-CN"/>
        </w:rPr>
      </w:pPr>
    </w:p>
    <w:p>
      <w:pPr>
        <w:snapToGrid w:val="0"/>
        <w:spacing w:line="360" w:lineRule="auto"/>
        <w:ind w:left="584"/>
        <w:rPr>
          <w:rFonts w:hint="eastAsia" w:ascii="宋体" w:hAnsi="宋体" w:cs="宋体"/>
          <w:b/>
          <w:bCs/>
          <w:sz w:val="28"/>
          <w:szCs w:val="28"/>
          <w:lang w:eastAsia="zh-CN"/>
        </w:rPr>
      </w:pPr>
    </w:p>
    <w:p>
      <w:pPr>
        <w:snapToGrid w:val="0"/>
        <w:spacing w:line="360" w:lineRule="auto"/>
        <w:ind w:left="584"/>
        <w:rPr>
          <w:rFonts w:hint="eastAsia" w:ascii="宋体" w:hAnsi="宋体" w:cs="宋体"/>
          <w:b/>
          <w:bCs/>
          <w:sz w:val="28"/>
          <w:szCs w:val="28"/>
          <w:lang w:eastAsia="zh-CN"/>
        </w:rPr>
      </w:pPr>
    </w:p>
    <w:p>
      <w:pPr>
        <w:snapToGrid w:val="0"/>
        <w:spacing w:line="360" w:lineRule="auto"/>
        <w:ind w:left="584"/>
        <w:rPr>
          <w:rFonts w:hint="eastAsia" w:ascii="宋体" w:hAnsi="宋体" w:cs="宋体"/>
          <w:b/>
          <w:bCs/>
          <w:sz w:val="28"/>
          <w:szCs w:val="28"/>
          <w:lang w:eastAsia="zh-CN"/>
        </w:rPr>
      </w:pPr>
    </w:p>
    <w:p>
      <w:pPr>
        <w:snapToGrid w:val="0"/>
        <w:spacing w:line="360" w:lineRule="auto"/>
        <w:ind w:left="584"/>
        <w:rPr>
          <w:rFonts w:hint="eastAsia" w:ascii="宋体" w:hAnsi="宋体" w:cs="宋体"/>
          <w:b/>
          <w:bCs/>
          <w:sz w:val="28"/>
          <w:szCs w:val="28"/>
          <w:lang w:eastAsia="zh-CN"/>
        </w:rPr>
      </w:pPr>
    </w:p>
    <w:p>
      <w:pPr>
        <w:snapToGrid w:val="0"/>
        <w:spacing w:line="360" w:lineRule="auto"/>
        <w:ind w:left="584"/>
        <w:rPr>
          <w:rFonts w:hint="eastAsia" w:ascii="宋体" w:hAnsi="宋体" w:cs="宋体"/>
          <w:b/>
          <w:bCs/>
          <w:sz w:val="28"/>
          <w:szCs w:val="28"/>
          <w:lang w:eastAsia="zh-CN"/>
        </w:rPr>
      </w:pPr>
    </w:p>
    <w:p>
      <w:pPr>
        <w:snapToGrid w:val="0"/>
        <w:spacing w:line="360" w:lineRule="auto"/>
        <w:ind w:left="584"/>
        <w:rPr>
          <w:rFonts w:hint="eastAsia" w:ascii="宋体" w:hAnsi="宋体" w:cs="宋体"/>
          <w:b/>
          <w:bCs/>
          <w:sz w:val="28"/>
          <w:szCs w:val="28"/>
          <w:lang w:eastAsia="zh-CN"/>
        </w:rPr>
      </w:pPr>
      <w:r>
        <w:rPr>
          <w:rFonts w:hint="eastAsia" w:ascii="宋体" w:hAnsi="宋体" w:cs="宋体"/>
          <w:b/>
          <w:bCs/>
          <w:sz w:val="28"/>
          <w:szCs w:val="28"/>
          <w:lang w:eastAsia="zh-CN"/>
        </w:rPr>
        <w:t>附表5：集中实践教学周计划表</w:t>
      </w:r>
    </w:p>
    <w:tbl>
      <w:tblPr>
        <w:tblStyle w:val="5"/>
        <w:tblW w:w="11370" w:type="dxa"/>
        <w:jc w:val="center"/>
        <w:shd w:val="clear" w:color="auto" w:fill="auto"/>
        <w:tblLayout w:type="autofit"/>
        <w:tblCellMar>
          <w:top w:w="0" w:type="dxa"/>
          <w:left w:w="108" w:type="dxa"/>
          <w:bottom w:w="0" w:type="dxa"/>
          <w:right w:w="108" w:type="dxa"/>
        </w:tblCellMar>
      </w:tblPr>
      <w:tblGrid>
        <w:gridCol w:w="555"/>
        <w:gridCol w:w="1845"/>
        <w:gridCol w:w="2475"/>
        <w:gridCol w:w="555"/>
        <w:gridCol w:w="675"/>
        <w:gridCol w:w="1065"/>
        <w:gridCol w:w="4200"/>
      </w:tblGrid>
      <w:tr>
        <w:tblPrEx>
          <w:shd w:val="clear" w:color="auto" w:fill="auto"/>
          <w:tblCellMar>
            <w:top w:w="0" w:type="dxa"/>
            <w:left w:w="108" w:type="dxa"/>
            <w:bottom w:w="0" w:type="dxa"/>
            <w:right w:w="108" w:type="dxa"/>
          </w:tblCellMar>
        </w:tblPrEx>
        <w:trPr>
          <w:trHeight w:val="285" w:hRule="atLeast"/>
          <w:jc w:val="center"/>
        </w:trPr>
        <w:tc>
          <w:tcPr>
            <w:tcW w:w="7170" w:type="dxa"/>
            <w:gridSpan w:val="6"/>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附表5：集中实践教学周计划表</w:t>
            </w:r>
          </w:p>
        </w:tc>
        <w:tc>
          <w:tcPr>
            <w:tcW w:w="420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540" w:hRule="atLeast"/>
          <w:jc w:val="center"/>
        </w:trPr>
        <w:tc>
          <w:tcPr>
            <w:tcW w:w="0" w:type="auto"/>
            <w:gridSpan w:val="7"/>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黑体" w:hAnsi="宋体" w:eastAsia="黑体" w:cs="黑体"/>
                <w:b/>
                <w:bCs/>
                <w:i w:val="0"/>
                <w:iCs w:val="0"/>
                <w:color w:val="000000"/>
                <w:sz w:val="24"/>
                <w:szCs w:val="24"/>
                <w:u w:val="none"/>
              </w:rPr>
            </w:pPr>
            <w:r>
              <w:rPr>
                <w:rFonts w:hint="eastAsia" w:ascii="黑体" w:hAnsi="宋体" w:eastAsia="黑体" w:cs="黑体"/>
                <w:b/>
                <w:bCs/>
                <w:i w:val="0"/>
                <w:iCs w:val="0"/>
                <w:color w:val="000000"/>
                <w:kern w:val="0"/>
                <w:sz w:val="24"/>
                <w:szCs w:val="24"/>
                <w:u w:val="none"/>
                <w:lang w:val="en-US" w:eastAsia="zh-CN" w:bidi="ar"/>
              </w:rPr>
              <w:t>集中性实践教学周计划表</w:t>
            </w:r>
          </w:p>
        </w:tc>
      </w:tr>
      <w:tr>
        <w:tblPrEx>
          <w:tblCellMar>
            <w:top w:w="0" w:type="dxa"/>
            <w:left w:w="108" w:type="dxa"/>
            <w:bottom w:w="0" w:type="dxa"/>
            <w:right w:w="108" w:type="dxa"/>
          </w:tblCellMar>
        </w:tblPrEx>
        <w:trPr>
          <w:trHeight w:val="440" w:hRule="atLeast"/>
          <w:jc w:val="center"/>
        </w:trPr>
        <w:tc>
          <w:tcPr>
            <w:tcW w:w="555" w:type="dxa"/>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1845"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实训项目</w:t>
            </w:r>
          </w:p>
        </w:tc>
        <w:tc>
          <w:tcPr>
            <w:tcW w:w="2475"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主要内容</w:t>
            </w:r>
          </w:p>
        </w:tc>
        <w:tc>
          <w:tcPr>
            <w:tcW w:w="555"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周数</w:t>
            </w:r>
          </w:p>
        </w:tc>
        <w:tc>
          <w:tcPr>
            <w:tcW w:w="675"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开设</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学期</w:t>
            </w:r>
          </w:p>
        </w:tc>
        <w:tc>
          <w:tcPr>
            <w:tcW w:w="1065"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实训地点</w:t>
            </w:r>
          </w:p>
        </w:tc>
        <w:tc>
          <w:tcPr>
            <w:tcW w:w="0" w:type="auto"/>
            <w:tcBorders>
              <w:top w:val="single" w:color="000000" w:sz="8" w:space="0"/>
              <w:left w:val="single" w:color="000000" w:sz="4" w:space="0"/>
              <w:bottom w:val="single" w:color="000000" w:sz="4"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考核要点及方式</w:t>
            </w:r>
          </w:p>
        </w:tc>
      </w:tr>
      <w:tr>
        <w:tblPrEx>
          <w:tblCellMar>
            <w:top w:w="0" w:type="dxa"/>
            <w:left w:w="108" w:type="dxa"/>
            <w:bottom w:w="0" w:type="dxa"/>
            <w:right w:w="108" w:type="dxa"/>
          </w:tblCellMar>
        </w:tblPrEx>
        <w:trPr>
          <w:trHeight w:val="3160" w:hRule="atLeast"/>
          <w:jc w:val="center"/>
        </w:trPr>
        <w:tc>
          <w:tcPr>
            <w:tcW w:w="555"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专周实训：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电工电路综合实训</w:t>
            </w:r>
          </w:p>
        </w:tc>
        <w:tc>
          <w:tcPr>
            <w:tcW w:w="247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1.电工安全操作规程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2.设计灯光照明电路图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3.安装灯光照明电路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4.设计三相异步电动机正转控制电路图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5.安装三相异步电动机正转控制电路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75" w:type="dxa"/>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电工实训室及校外实训基地</w:t>
            </w:r>
          </w:p>
        </w:tc>
        <w:tc>
          <w:tcPr>
            <w:tcW w:w="4200"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考核要点：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1.考核学生安全用电规范的能力；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2.考核学生灯光照明电路的理解与设计能力；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3.考核学生安装灯光照明电路的动手操作能力；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4.考核学生三相异步电动机控制电路的理解与设计能力；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5.考核学生安装三相异步电动机正转控制电路的动手操作能力。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方式：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1.口试电工安全操作规程并进行安全用电操作；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2.作品展示，要求绘制灯光照明电路图，根据设计电路图进行灯光照明电路的安装，并实现照明功能；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3.作品展示，要求绘制三相异步电动机正转控制电路图，根据设计电路图进行电机正转电路的安装，并实现电动机的正转控制。</w:t>
            </w:r>
          </w:p>
        </w:tc>
      </w:tr>
      <w:tr>
        <w:tblPrEx>
          <w:shd w:val="clear" w:color="auto" w:fill="auto"/>
          <w:tblCellMar>
            <w:top w:w="0" w:type="dxa"/>
            <w:left w:w="108" w:type="dxa"/>
            <w:bottom w:w="0" w:type="dxa"/>
            <w:right w:w="108" w:type="dxa"/>
          </w:tblCellMar>
        </w:tblPrEx>
        <w:trPr>
          <w:trHeight w:val="4620" w:hRule="atLeast"/>
          <w:jc w:val="center"/>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专周实训：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汽车售后服务综合实训</w:t>
            </w:r>
          </w:p>
        </w:tc>
        <w:tc>
          <w:tcPr>
            <w:tcW w:w="2475" w:type="dxa"/>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1.维修客户接待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1）电话预约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2）客户接待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3）咨询服务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4）交修确认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5）车辆维修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6）质量控制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7）结算/交车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8）修后关怀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2.机电维修保养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（1）发动机维修与保养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1）更换机油与机油滤清器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2）清洁或更换空气滤清器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3）清洗节气门体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4）检查或更换火花塞</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5）检查或更换防冻液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（2）底盘维修与保养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1）检查或更换刹车片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2）检查或更换制动液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3）检查悬挂或更换减震器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4）检查转向或更换转向机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整车实训室及校外实训基地</w:t>
            </w:r>
          </w:p>
        </w:tc>
        <w:tc>
          <w:tcPr>
            <w:tcW w:w="4200" w:type="dxa"/>
            <w:tcBorders>
              <w:top w:val="single" w:color="000000" w:sz="4" w:space="0"/>
              <w:left w:val="sing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考核要点：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1.考核学生维修业务接待能力，包括预约服务、客户接待、咨询服务、交修确认、车辆维修、质量控制、结算/交车、修后关怀等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2.考核学生更换机油与机油滤清器的动手操作能力；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3.考核学生更换刹车片的动手操作能力；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考核方式：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1.作品展示，提交电话预约录音、提交接车问诊单、委托交修单、维修派工单、结账试算单、维修结算单，接待过程视频；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2.成果展示，更换机油与机油滤清器，提交维修保养过程视频；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3.成果展示，更换刹车片，提交维修保养过程视频。</w:t>
            </w:r>
          </w:p>
        </w:tc>
      </w:tr>
      <w:tr>
        <w:tblPrEx>
          <w:tblCellMar>
            <w:top w:w="0" w:type="dxa"/>
            <w:left w:w="108" w:type="dxa"/>
            <w:bottom w:w="0" w:type="dxa"/>
            <w:right w:w="108" w:type="dxa"/>
          </w:tblCellMar>
        </w:tblPrEx>
        <w:trPr>
          <w:trHeight w:val="4820" w:hRule="atLeast"/>
          <w:jc w:val="center"/>
        </w:trPr>
        <w:tc>
          <w:tcPr>
            <w:tcW w:w="555"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专周实训：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汽车美容装饰综合实训</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1.汽车清洗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1）汽车外部清洗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（1）普清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（2）精洗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2）汽车内室清洁除菌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（1）汽车内室清洁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（2）汽车内室杀毒除菌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2.汽车漆面护理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1）打蜡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（1）上蜡抛光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2）镀晶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（1）研磨抛光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（2）镀晶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3.汽车装饰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1）汽车外部装饰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（1）车身贴纸装饰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（2）车窗贴膜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2）汽车内部装饰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（1）安装座椅套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（2）安装转向盘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汽车美容学生创业实训基地</w:t>
            </w:r>
          </w:p>
        </w:tc>
        <w:tc>
          <w:tcPr>
            <w:tcW w:w="4200"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spacing w:after="200" w:afterAutospacing="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考核要点：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1.考核学生引导客户进行普洗、精洗、内室清洁、上蜡、抛光、镀晶等项目的业务拓展能力；</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2.考核学生对车辆进行普洗、精洗、内室清洁及杀毒除菌、上蜡、抛光、镀晶等项目的动手操作技能；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考核方式：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成果展示：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1.提交汽车清洗作业视频；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2.提交汽车上蜡抛光作业视频；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3.提交研磨抛光作业视频；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4.提交镀晶作业视频；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5.提交镀晶交车视频。</w:t>
            </w:r>
          </w:p>
        </w:tc>
      </w:tr>
      <w:tr>
        <w:tblPrEx>
          <w:tblCellMar>
            <w:top w:w="0" w:type="dxa"/>
            <w:left w:w="108" w:type="dxa"/>
            <w:bottom w:w="0" w:type="dxa"/>
            <w:right w:w="108" w:type="dxa"/>
          </w:tblCellMar>
        </w:tblPrEx>
        <w:trPr>
          <w:trHeight w:val="420" w:hRule="atLeast"/>
          <w:jc w:val="center"/>
        </w:trPr>
        <w:tc>
          <w:tcPr>
            <w:tcW w:w="555"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顶岗实习</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校外企业</w:t>
            </w:r>
          </w:p>
        </w:tc>
        <w:tc>
          <w:tcPr>
            <w:tcW w:w="0" w:type="auto"/>
            <w:tcBorders>
              <w:top w:val="single" w:color="000000" w:sz="4" w:space="0"/>
              <w:left w:val="single" w:color="000000" w:sz="4"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CellMar>
            <w:top w:w="0" w:type="dxa"/>
            <w:left w:w="108" w:type="dxa"/>
            <w:bottom w:w="0" w:type="dxa"/>
            <w:right w:w="108" w:type="dxa"/>
          </w:tblCellMar>
        </w:tblPrEx>
        <w:trPr>
          <w:trHeight w:val="439" w:hRule="atLeast"/>
          <w:jc w:val="center"/>
        </w:trPr>
        <w:tc>
          <w:tcPr>
            <w:tcW w:w="555" w:type="dxa"/>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845" w:type="dxa"/>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实习报告（毕业设计）</w:t>
            </w:r>
          </w:p>
        </w:tc>
        <w:tc>
          <w:tcPr>
            <w:tcW w:w="2475" w:type="dxa"/>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55" w:type="dxa"/>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75" w:type="dxa"/>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065" w:type="dxa"/>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校外企业</w:t>
            </w:r>
          </w:p>
        </w:tc>
        <w:tc>
          <w:tcPr>
            <w:tcW w:w="0" w:type="auto"/>
            <w:tcBorders>
              <w:top w:val="single" w:color="000000" w:sz="4" w:space="0"/>
              <w:left w:val="single" w:color="000000" w:sz="4"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bl>
    <w:p>
      <w:pPr>
        <w:snapToGrid w:val="0"/>
        <w:spacing w:line="360" w:lineRule="auto"/>
        <w:ind w:left="584"/>
        <w:jc w:val="left"/>
        <w:rPr>
          <w:rFonts w:hint="eastAsia" w:ascii="宋体" w:hAnsi="宋体" w:cs="宋体"/>
          <w:b/>
          <w:bCs/>
          <w:sz w:val="28"/>
          <w:szCs w:val="28"/>
          <w:lang w:eastAsia="zh-CN"/>
        </w:rPr>
      </w:pPr>
    </w:p>
    <w:p>
      <w:pPr>
        <w:snapToGrid w:val="0"/>
        <w:spacing w:line="360" w:lineRule="auto"/>
        <w:ind w:left="584"/>
        <w:jc w:val="right"/>
        <w:rPr>
          <w:rFonts w:hint="eastAsia" w:ascii="宋体" w:hAnsi="宋体" w:cs="宋体"/>
          <w:b/>
          <w:bCs/>
          <w:sz w:val="28"/>
          <w:szCs w:val="28"/>
          <w:lang w:eastAsia="zh-CN"/>
        </w:rPr>
      </w:pPr>
    </w:p>
    <w:p>
      <w:pPr>
        <w:snapToGrid w:val="0"/>
        <w:spacing w:line="360" w:lineRule="auto"/>
        <w:ind w:left="584"/>
        <w:jc w:val="right"/>
        <w:rPr>
          <w:rFonts w:hint="eastAsia" w:ascii="宋体" w:hAnsi="宋体" w:cs="宋体"/>
          <w:b/>
          <w:bCs/>
          <w:sz w:val="28"/>
          <w:szCs w:val="28"/>
          <w:lang w:eastAsia="zh-CN"/>
        </w:rPr>
      </w:pPr>
    </w:p>
    <w:p>
      <w:pPr>
        <w:snapToGrid w:val="0"/>
        <w:spacing w:line="360" w:lineRule="auto"/>
        <w:ind w:left="584"/>
        <w:jc w:val="right"/>
        <w:rPr>
          <w:rFonts w:hint="eastAsia" w:ascii="宋体" w:hAnsi="宋体" w:cs="宋体"/>
          <w:b/>
          <w:bCs/>
          <w:sz w:val="28"/>
          <w:szCs w:val="28"/>
          <w:lang w:eastAsia="zh-CN"/>
        </w:rPr>
      </w:pPr>
    </w:p>
    <w:p>
      <w:pPr>
        <w:spacing w:line="579" w:lineRule="exact"/>
        <w:ind w:firstLine="4760" w:firstLineChars="1700"/>
        <w:rPr>
          <w:rFonts w:hint="eastAsia" w:eastAsia="宋体"/>
          <w:sz w:val="28"/>
          <w:lang w:eastAsia="zh-CN"/>
        </w:rPr>
      </w:pPr>
      <w:r>
        <w:rPr>
          <w:rFonts w:hint="eastAsia"/>
          <w:sz w:val="28"/>
        </w:rPr>
        <w:t xml:space="preserve">          制定人：×××</w:t>
      </w:r>
    </w:p>
    <w:p>
      <w:pPr>
        <w:spacing w:line="579" w:lineRule="exact"/>
        <w:ind w:firstLine="4760" w:firstLineChars="1700"/>
        <w:rPr>
          <w:sz w:val="28"/>
          <w:u w:val="single"/>
        </w:rPr>
      </w:pPr>
      <w:r>
        <w:rPr>
          <w:rFonts w:hint="eastAsia"/>
          <w:sz w:val="28"/>
        </w:rPr>
        <w:t xml:space="preserve">          审核人：×××</w:t>
      </w:r>
    </w:p>
    <w:p>
      <w:pPr>
        <w:spacing w:line="579" w:lineRule="exact"/>
        <w:ind w:firstLine="4760" w:firstLineChars="1700"/>
        <w:rPr>
          <w:rFonts w:hint="eastAsia" w:ascii="黑体" w:hAnsi="黑体" w:eastAsia="黑体" w:cs="黑体"/>
          <w:kern w:val="2"/>
          <w:sz w:val="32"/>
          <w:szCs w:val="32"/>
        </w:rPr>
      </w:pPr>
      <w:r>
        <w:rPr>
          <w:rFonts w:hint="eastAsia"/>
          <w:sz w:val="28"/>
        </w:rPr>
        <w:t xml:space="preserve">          批准人：×××</w:t>
      </w:r>
      <w:bookmarkStart w:id="8" w:name="_GoBack"/>
      <w:bookmarkEnd w:id="8"/>
    </w:p>
    <w:p>
      <w:pPr>
        <w:keepNext w:val="0"/>
        <w:keepLines w:val="0"/>
        <w:widowControl/>
        <w:suppressLineNumbers w:val="0"/>
        <w:jc w:val="left"/>
        <w:rPr>
          <w:rFonts w:ascii="宋体" w:hAnsi="宋体" w:eastAsia="宋体" w:cs="宋体"/>
          <w:kern w:val="0"/>
          <w:sz w:val="24"/>
          <w:szCs w:val="24"/>
          <w:lang w:val="en-US" w:eastAsia="zh-CN" w:bidi="ar"/>
        </w:rPr>
      </w:pPr>
    </w:p>
    <w:p>
      <w:pPr>
        <w:keepNext w:val="0"/>
        <w:keepLines w:val="0"/>
        <w:widowControl/>
        <w:suppressLineNumbers w:val="0"/>
        <w:jc w:val="left"/>
        <w:rPr>
          <w:rFonts w:ascii="宋体" w:hAnsi="宋体" w:eastAsia="宋体" w:cs="宋体"/>
          <w:kern w:val="0"/>
          <w:sz w:val="24"/>
          <w:szCs w:val="24"/>
          <w:lang w:val="en-US" w:eastAsia="zh-CN" w:bidi="ar"/>
        </w:rPr>
      </w:pPr>
    </w:p>
    <w:p>
      <w:pPr>
        <w:keepNext w:val="0"/>
        <w:keepLines w:val="0"/>
        <w:widowControl/>
        <w:suppressLineNumbers w:val="0"/>
        <w:jc w:val="left"/>
        <w:rPr>
          <w:rFonts w:ascii="宋体" w:hAnsi="宋体" w:eastAsia="宋体" w:cs="宋体"/>
          <w:kern w:val="0"/>
          <w:sz w:val="24"/>
          <w:szCs w:val="24"/>
          <w:lang w:val="en-US" w:eastAsia="zh-CN" w:bidi="ar"/>
        </w:rPr>
      </w:pPr>
    </w:p>
    <w:p>
      <w:pPr>
        <w:keepNext w:val="0"/>
        <w:keepLines w:val="0"/>
        <w:widowControl/>
        <w:suppressLineNumbers w:val="0"/>
        <w:jc w:val="left"/>
        <w:rPr>
          <w:rFonts w:ascii="宋体" w:hAnsi="宋体" w:eastAsia="宋体" w:cs="宋体"/>
          <w:kern w:val="0"/>
          <w:sz w:val="24"/>
          <w:szCs w:val="24"/>
          <w:lang w:val="en-US" w:eastAsia="zh-CN" w:bidi="ar"/>
        </w:rPr>
      </w:pPr>
    </w:p>
    <w:p>
      <w:pPr>
        <w:keepNext w:val="0"/>
        <w:keepLines w:val="0"/>
        <w:widowControl/>
        <w:suppressLineNumbers w:val="0"/>
        <w:jc w:val="left"/>
        <w:rPr>
          <w:rFonts w:ascii="宋体" w:hAnsi="宋体" w:eastAsia="宋体" w:cs="宋体"/>
          <w:kern w:val="0"/>
          <w:sz w:val="24"/>
          <w:szCs w:val="24"/>
          <w:lang w:val="en-US" w:eastAsia="zh-CN" w:bidi="ar"/>
        </w:rPr>
      </w:pPr>
    </w:p>
    <w:p>
      <w:pPr>
        <w:keepNext w:val="0"/>
        <w:keepLines w:val="0"/>
        <w:widowControl/>
        <w:suppressLineNumbers w:val="0"/>
        <w:jc w:val="left"/>
        <w:rPr>
          <w:rFonts w:ascii="宋体" w:hAnsi="宋体" w:eastAsia="宋体" w:cs="宋体"/>
          <w:kern w:val="0"/>
          <w:sz w:val="24"/>
          <w:szCs w:val="24"/>
          <w:lang w:val="en-US" w:eastAsia="zh-CN" w:bidi="ar"/>
        </w:rPr>
      </w:pPr>
    </w:p>
    <w:p>
      <w:pPr>
        <w:keepNext w:val="0"/>
        <w:keepLines w:val="0"/>
        <w:widowControl/>
        <w:suppressLineNumbers w:val="0"/>
        <w:jc w:val="left"/>
        <w:rPr>
          <w:rFonts w:ascii="宋体" w:hAnsi="宋体" w:eastAsia="宋体" w:cs="宋体"/>
          <w:kern w:val="0"/>
          <w:sz w:val="24"/>
          <w:szCs w:val="24"/>
          <w:lang w:val="en-US" w:eastAsia="zh-CN" w:bidi="ar"/>
        </w:rPr>
      </w:pPr>
    </w:p>
    <w:p>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roman"/>
    <w:pitch w:val="default"/>
    <w:sig w:usb0="FFFFFFFF" w:usb1="E9FFFFFF" w:usb2="0000003F" w:usb3="00000000" w:csb0="603F01FF" w:csb1="FFFF0000"/>
  </w:font>
  <w:font w:name="Helvetica">
    <w:altName w:val="Arial"/>
    <w:panose1 w:val="020B0504020202020204"/>
    <w:charset w:val="00"/>
    <w:family w:val="swiss"/>
    <w:pitch w:val="default"/>
    <w:sig w:usb0="00000000" w:usb1="00000000" w:usb2="00000000" w:usb3="00000000" w:csb0="00000001"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81416F"/>
    <w:multiLevelType w:val="singleLevel"/>
    <w:tmpl w:val="8D81416F"/>
    <w:lvl w:ilvl="0" w:tentative="0">
      <w:start w:val="5"/>
      <w:numFmt w:val="chineseCounting"/>
      <w:suff w:val="nothing"/>
      <w:lvlText w:val="（%1）"/>
      <w:lvlJc w:val="left"/>
      <w:rPr>
        <w:rFonts w:hint="eastAsia"/>
      </w:rPr>
    </w:lvl>
  </w:abstractNum>
  <w:abstractNum w:abstractNumId="1">
    <w:nsid w:val="B196595D"/>
    <w:multiLevelType w:val="singleLevel"/>
    <w:tmpl w:val="B196595D"/>
    <w:lvl w:ilvl="0" w:tentative="0">
      <w:start w:val="4"/>
      <w:numFmt w:val="chineseCounting"/>
      <w:suff w:val="nothing"/>
      <w:lvlText w:val="%1、"/>
      <w:lvlJc w:val="left"/>
      <w:rPr>
        <w:rFonts w:hint="eastAsia"/>
      </w:rPr>
    </w:lvl>
  </w:abstractNum>
  <w:abstractNum w:abstractNumId="2">
    <w:nsid w:val="EDC84B2C"/>
    <w:multiLevelType w:val="singleLevel"/>
    <w:tmpl w:val="EDC84B2C"/>
    <w:lvl w:ilvl="0" w:tentative="0">
      <w:start w:val="1"/>
      <w:numFmt w:val="chineseCounting"/>
      <w:suff w:val="nothing"/>
      <w:lvlText w:val="（%1）"/>
      <w:lvlJc w:val="left"/>
      <w:rPr>
        <w:rFonts w:hint="eastAsia"/>
      </w:rPr>
    </w:lvl>
  </w:abstractNum>
  <w:abstractNum w:abstractNumId="3">
    <w:nsid w:val="1948F39A"/>
    <w:multiLevelType w:val="singleLevel"/>
    <w:tmpl w:val="1948F39A"/>
    <w:lvl w:ilvl="0" w:tentative="0">
      <w:start w:val="1"/>
      <w:numFmt w:val="decimal"/>
      <w:suff w:val="nothing"/>
      <w:lvlText w:val="%1、"/>
      <w:lvlJc w:val="left"/>
    </w:lvl>
  </w:abstractNum>
  <w:abstractNum w:abstractNumId="4">
    <w:nsid w:val="220C78DD"/>
    <w:multiLevelType w:val="singleLevel"/>
    <w:tmpl w:val="220C78DD"/>
    <w:lvl w:ilvl="0" w:tentative="0">
      <w:start w:val="2"/>
      <w:numFmt w:val="chineseCounting"/>
      <w:suff w:val="nothing"/>
      <w:lvlText w:val="（%1）"/>
      <w:lvlJc w:val="left"/>
      <w:rPr>
        <w:rFonts w:hint="eastAsia"/>
      </w:rPr>
    </w:lvl>
  </w:abstractNum>
  <w:abstractNum w:abstractNumId="5">
    <w:nsid w:val="58F6CB4A"/>
    <w:multiLevelType w:val="singleLevel"/>
    <w:tmpl w:val="58F6CB4A"/>
    <w:lvl w:ilvl="0" w:tentative="0">
      <w:start w:val="1"/>
      <w:numFmt w:val="decimal"/>
      <w:suff w:val="nothing"/>
      <w:lvlText w:val="%1."/>
      <w:lvlJc w:val="left"/>
      <w:pPr>
        <w:ind w:left="0" w:firstLine="0"/>
      </w:pPr>
    </w:lvl>
  </w:abstractNum>
  <w:abstractNum w:abstractNumId="6">
    <w:nsid w:val="62883839"/>
    <w:multiLevelType w:val="singleLevel"/>
    <w:tmpl w:val="62883839"/>
    <w:lvl w:ilvl="0" w:tentative="0">
      <w:start w:val="1"/>
      <w:numFmt w:val="decimal"/>
      <w:lvlText w:val="%1."/>
      <w:lvlJc w:val="left"/>
      <w:pPr>
        <w:tabs>
          <w:tab w:val="left" w:pos="312"/>
        </w:tabs>
      </w:pPr>
    </w:lvl>
  </w:abstractNum>
  <w:num w:numId="1">
    <w:abstractNumId w:val="1"/>
  </w:num>
  <w:num w:numId="2">
    <w:abstractNumId w:val="3"/>
  </w:num>
  <w:num w:numId="3">
    <w:abstractNumId w:val="4"/>
  </w:num>
  <w:num w:numId="4">
    <w:abstractNumId w:val="5"/>
  </w:num>
  <w:num w:numId="5">
    <w:abstractNumId w:val="2"/>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F03DF4"/>
    <w:rsid w:val="0005779B"/>
    <w:rsid w:val="01021ED5"/>
    <w:rsid w:val="016C4876"/>
    <w:rsid w:val="01F03DF4"/>
    <w:rsid w:val="03175998"/>
    <w:rsid w:val="03C61DA9"/>
    <w:rsid w:val="04F022D3"/>
    <w:rsid w:val="07706299"/>
    <w:rsid w:val="07735478"/>
    <w:rsid w:val="0ABB48F2"/>
    <w:rsid w:val="0AF42B29"/>
    <w:rsid w:val="0B311A97"/>
    <w:rsid w:val="0B4B625D"/>
    <w:rsid w:val="0B8B1AAC"/>
    <w:rsid w:val="0C755921"/>
    <w:rsid w:val="0F493D21"/>
    <w:rsid w:val="0FB97121"/>
    <w:rsid w:val="0FE163AA"/>
    <w:rsid w:val="1203508F"/>
    <w:rsid w:val="13430886"/>
    <w:rsid w:val="13C33830"/>
    <w:rsid w:val="15750D16"/>
    <w:rsid w:val="15DE2A41"/>
    <w:rsid w:val="15DE6BDD"/>
    <w:rsid w:val="169A69CD"/>
    <w:rsid w:val="16A5187F"/>
    <w:rsid w:val="16AB6487"/>
    <w:rsid w:val="16B7719D"/>
    <w:rsid w:val="178318A9"/>
    <w:rsid w:val="18BC3AC2"/>
    <w:rsid w:val="1B6A02EF"/>
    <w:rsid w:val="1B6D5990"/>
    <w:rsid w:val="1BB16956"/>
    <w:rsid w:val="1C900156"/>
    <w:rsid w:val="1CCF1D54"/>
    <w:rsid w:val="1ED856AE"/>
    <w:rsid w:val="1F180E23"/>
    <w:rsid w:val="209F2DC0"/>
    <w:rsid w:val="20D267A7"/>
    <w:rsid w:val="21217E82"/>
    <w:rsid w:val="24EC25E8"/>
    <w:rsid w:val="253E26BE"/>
    <w:rsid w:val="25937002"/>
    <w:rsid w:val="28160858"/>
    <w:rsid w:val="290815B4"/>
    <w:rsid w:val="2A3E21F5"/>
    <w:rsid w:val="2A5E5608"/>
    <w:rsid w:val="2A67621C"/>
    <w:rsid w:val="2A9C4872"/>
    <w:rsid w:val="2B236A1E"/>
    <w:rsid w:val="2CAB301B"/>
    <w:rsid w:val="2DCC2193"/>
    <w:rsid w:val="2E7C5CF4"/>
    <w:rsid w:val="2EF60C5D"/>
    <w:rsid w:val="3020593A"/>
    <w:rsid w:val="30220E34"/>
    <w:rsid w:val="30BA7D64"/>
    <w:rsid w:val="31A3463F"/>
    <w:rsid w:val="327520DC"/>
    <w:rsid w:val="3398219B"/>
    <w:rsid w:val="34014198"/>
    <w:rsid w:val="35674C0A"/>
    <w:rsid w:val="358C44E1"/>
    <w:rsid w:val="36A21C90"/>
    <w:rsid w:val="371C1BE3"/>
    <w:rsid w:val="377A77C2"/>
    <w:rsid w:val="37F1213B"/>
    <w:rsid w:val="3D034F9E"/>
    <w:rsid w:val="3E061DFB"/>
    <w:rsid w:val="3F780760"/>
    <w:rsid w:val="402B72CF"/>
    <w:rsid w:val="405D5E68"/>
    <w:rsid w:val="410C27EE"/>
    <w:rsid w:val="41BE3808"/>
    <w:rsid w:val="424D0177"/>
    <w:rsid w:val="42743634"/>
    <w:rsid w:val="43853FDE"/>
    <w:rsid w:val="448A04AF"/>
    <w:rsid w:val="45664408"/>
    <w:rsid w:val="456B532D"/>
    <w:rsid w:val="464F3947"/>
    <w:rsid w:val="478226C6"/>
    <w:rsid w:val="47D66BCF"/>
    <w:rsid w:val="480B27A3"/>
    <w:rsid w:val="4922051A"/>
    <w:rsid w:val="4948707A"/>
    <w:rsid w:val="497D4D88"/>
    <w:rsid w:val="49A733E9"/>
    <w:rsid w:val="4B604550"/>
    <w:rsid w:val="4B87081F"/>
    <w:rsid w:val="4BB87E9E"/>
    <w:rsid w:val="4D636083"/>
    <w:rsid w:val="4D8060E9"/>
    <w:rsid w:val="4F8C13BD"/>
    <w:rsid w:val="513E36B2"/>
    <w:rsid w:val="527330EC"/>
    <w:rsid w:val="52D238E3"/>
    <w:rsid w:val="546A0EE1"/>
    <w:rsid w:val="55014680"/>
    <w:rsid w:val="56CF5AC4"/>
    <w:rsid w:val="59A43EA6"/>
    <w:rsid w:val="5B175BB4"/>
    <w:rsid w:val="5CCE0F4B"/>
    <w:rsid w:val="5E741424"/>
    <w:rsid w:val="5E927521"/>
    <w:rsid w:val="5EB842E8"/>
    <w:rsid w:val="5EF86F3C"/>
    <w:rsid w:val="60195853"/>
    <w:rsid w:val="6029123A"/>
    <w:rsid w:val="60366D97"/>
    <w:rsid w:val="60675B80"/>
    <w:rsid w:val="60E2003D"/>
    <w:rsid w:val="62F35C38"/>
    <w:rsid w:val="63345EDF"/>
    <w:rsid w:val="636E6A46"/>
    <w:rsid w:val="638F7F55"/>
    <w:rsid w:val="6509153B"/>
    <w:rsid w:val="650C3864"/>
    <w:rsid w:val="65333AF6"/>
    <w:rsid w:val="65D22FEB"/>
    <w:rsid w:val="67B86FA2"/>
    <w:rsid w:val="67C379EC"/>
    <w:rsid w:val="68D63678"/>
    <w:rsid w:val="697F0BD0"/>
    <w:rsid w:val="69837533"/>
    <w:rsid w:val="69C90826"/>
    <w:rsid w:val="6BF17BC5"/>
    <w:rsid w:val="6D0E4FC7"/>
    <w:rsid w:val="6DDF020E"/>
    <w:rsid w:val="6DF9453D"/>
    <w:rsid w:val="6F5969F7"/>
    <w:rsid w:val="6F822781"/>
    <w:rsid w:val="70C07BE0"/>
    <w:rsid w:val="71C85169"/>
    <w:rsid w:val="72185C05"/>
    <w:rsid w:val="722124A7"/>
    <w:rsid w:val="72421568"/>
    <w:rsid w:val="73B72B10"/>
    <w:rsid w:val="74D67687"/>
    <w:rsid w:val="753E251C"/>
    <w:rsid w:val="75995E34"/>
    <w:rsid w:val="765D184D"/>
    <w:rsid w:val="7767763A"/>
    <w:rsid w:val="78A27ADC"/>
    <w:rsid w:val="78C861DE"/>
    <w:rsid w:val="790846A4"/>
    <w:rsid w:val="791175D3"/>
    <w:rsid w:val="797E4D94"/>
    <w:rsid w:val="7ADC4A49"/>
    <w:rsid w:val="7BE13FDF"/>
    <w:rsid w:val="7CF52DE5"/>
    <w:rsid w:val="7EA92ABB"/>
    <w:rsid w:val="7F764B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link w:val="8"/>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Plain Text"/>
    <w:basedOn w:val="1"/>
    <w:qFormat/>
    <w:uiPriority w:val="0"/>
    <w:rPr>
      <w:rFonts w:ascii="宋体" w:hAnsi="Courier New" w:cs="Courier New"/>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Char Char Char Char"/>
    <w:basedOn w:val="1"/>
    <w:link w:val="7"/>
    <w:qFormat/>
    <w:uiPriority w:val="0"/>
    <w:pPr>
      <w:widowControl/>
      <w:spacing w:after="160" w:afterLines="0" w:line="240" w:lineRule="exact"/>
      <w:jc w:val="left"/>
    </w:pPr>
  </w:style>
  <w:style w:type="character" w:styleId="9">
    <w:name w:val="Hyperlink"/>
    <w:basedOn w:val="7"/>
    <w:qFormat/>
    <w:uiPriority w:val="0"/>
    <w:rPr>
      <w:color w:val="0000FF"/>
      <w:u w:val="single"/>
    </w:rPr>
  </w:style>
  <w:style w:type="paragraph" w:customStyle="1" w:styleId="10">
    <w:name w:val="正文 A"/>
    <w:qFormat/>
    <w:uiPriority w:val="0"/>
    <w:pPr>
      <w:widowControl w:val="0"/>
      <w:jc w:val="both"/>
    </w:pPr>
    <w:rPr>
      <w:rFonts w:ascii="Arial Unicode MS" w:hAnsi="Arial Unicode MS" w:eastAsia="Arial Unicode MS" w:cs="Arial Unicode MS"/>
      <w:color w:val="000000"/>
      <w:kern w:val="2"/>
      <w:sz w:val="21"/>
      <w:szCs w:val="21"/>
      <w:u w:color="000000"/>
      <w:lang w:val="en-US" w:eastAsia="zh-CN" w:bidi="ar-SA"/>
    </w:rPr>
  </w:style>
  <w:style w:type="paragraph" w:customStyle="1" w:styleId="11">
    <w:name w:val="默认"/>
    <w:qFormat/>
    <w:uiPriority w:val="0"/>
    <w:rPr>
      <w:rFonts w:ascii="Arial Unicode MS" w:hAnsi="Arial Unicode MS" w:eastAsia="Helvetica" w:cs="Arial Unicode MS"/>
      <w:color w:val="000000"/>
      <w:sz w:val="22"/>
      <w:szCs w:val="22"/>
      <w:lang w:val="ja-JP" w:eastAsia="ja-JP" w:bidi="ar-SA"/>
    </w:rPr>
  </w:style>
  <w:style w:type="paragraph" w:styleId="12">
    <w:name w:val="List Paragraph"/>
    <w:basedOn w:val="1"/>
    <w:unhideWhenUsed/>
    <w:qFormat/>
    <w:uiPriority w:val="99"/>
    <w:pPr>
      <w:ind w:firstLine="420" w:firstLineChars="200"/>
    </w:pPr>
  </w:style>
  <w:style w:type="character" w:customStyle="1" w:styleId="13">
    <w:name w:val="text1"/>
    <w:qFormat/>
    <w:uiPriority w:val="0"/>
    <w:rPr>
      <w:sz w:val="18"/>
      <w:szCs w:val="18"/>
    </w:rPr>
  </w:style>
  <w:style w:type="character" w:customStyle="1" w:styleId="14">
    <w:name w:val="font61"/>
    <w:basedOn w:val="7"/>
    <w:uiPriority w:val="0"/>
    <w:rPr>
      <w:rFonts w:hint="eastAsia" w:ascii="宋体" w:hAnsi="宋体" w:eastAsia="宋体" w:cs="宋体"/>
      <w:b/>
      <w:color w:val="000000"/>
      <w:sz w:val="20"/>
      <w:szCs w:val="20"/>
      <w:u w:val="none"/>
    </w:rPr>
  </w:style>
  <w:style w:type="character" w:customStyle="1" w:styleId="15">
    <w:name w:val="font11"/>
    <w:basedOn w:val="7"/>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2019-01-10T02:34:00Z</dcterms:created>
  <dc:creator>小蜗牛</dc:creator>
  <cp:lastModifiedBy>Dormant</cp:lastModifiedBy>
  <dcterms:modified xsi:type="dcterms:W3CDTF">2021-05-12T04:19:33Z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6A63C15274474BA2865D580DFFB622B8</vt:lpwstr>
  </property>
</Properties>
</file>